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BC8BAD" w14:textId="77777777" w:rsidR="004D6614" w:rsidRPr="008D6FD5" w:rsidRDefault="004D6614" w:rsidP="004D6614">
      <w:pPr>
        <w:pStyle w:val="a3"/>
        <w:tabs>
          <w:tab w:val="left" w:pos="8348"/>
          <w:tab w:val="left" w:pos="9417"/>
          <w:tab w:val="left" w:pos="10808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Приложение № 7 </w:t>
      </w:r>
    </w:p>
    <w:p w14:paraId="024758A6" w14:textId="33670AE2" w:rsidR="004D6614" w:rsidRPr="008D6FD5" w:rsidRDefault="004D6614" w:rsidP="004D6614">
      <w:pPr>
        <w:pStyle w:val="a3"/>
        <w:tabs>
          <w:tab w:val="left" w:pos="8348"/>
          <w:tab w:val="left" w:pos="9417"/>
          <w:tab w:val="left" w:pos="10808"/>
        </w:tabs>
        <w:spacing w:before="66"/>
        <w:ind w:right="-1" w:firstLine="709"/>
        <w:jc w:val="right"/>
        <w:rPr>
          <w:color w:val="000000" w:themeColor="text1"/>
        </w:rPr>
      </w:pPr>
      <w:r w:rsidRPr="008D6FD5">
        <w:rPr>
          <w:color w:val="000000" w:themeColor="text1"/>
        </w:rPr>
        <w:t xml:space="preserve">к Договору </w:t>
      </w:r>
      <w:r>
        <w:rPr>
          <w:color w:val="000000" w:themeColor="text1"/>
        </w:rPr>
        <w:t>суб</w:t>
      </w:r>
      <w:r w:rsidRPr="008D6FD5">
        <w:rPr>
          <w:color w:val="000000" w:themeColor="text1"/>
        </w:rPr>
        <w:t>подряда №_________ от «___» _________ 2024 года</w:t>
      </w:r>
    </w:p>
    <w:p w14:paraId="062081E5" w14:textId="77777777" w:rsidR="004D6614" w:rsidRPr="008D6FD5" w:rsidRDefault="004D6614" w:rsidP="004D6614">
      <w:pPr>
        <w:pStyle w:val="a3"/>
        <w:spacing w:before="7"/>
        <w:ind w:right="-1" w:firstLine="709"/>
        <w:rPr>
          <w:color w:val="000000" w:themeColor="text1"/>
        </w:rPr>
      </w:pPr>
    </w:p>
    <w:p w14:paraId="22E79344" w14:textId="4CD4F3B5" w:rsidR="00316A28" w:rsidRPr="007209EF" w:rsidRDefault="00453D2B" w:rsidP="00316A28">
      <w:pPr>
        <w:pStyle w:val="1"/>
        <w:spacing w:before="90"/>
        <w:ind w:left="0" w:right="-1" w:firstLine="709"/>
        <w:jc w:val="center"/>
      </w:pPr>
      <w:bookmarkStart w:id="0" w:name="_Ref18919340"/>
      <w:r>
        <w:t>НЕЗАВИСИМ</w:t>
      </w:r>
      <w:r w:rsidR="00FC7F26">
        <w:t>АЯ</w:t>
      </w:r>
      <w:r w:rsidR="00316A28" w:rsidRPr="007209EF">
        <w:rPr>
          <w:spacing w:val="-4"/>
        </w:rPr>
        <w:t xml:space="preserve"> </w:t>
      </w:r>
      <w:r w:rsidR="00316A28" w:rsidRPr="007209EF">
        <w:rPr>
          <w:spacing w:val="-2"/>
        </w:rPr>
        <w:t>ГАРАНТИ</w:t>
      </w:r>
      <w:r w:rsidR="00FC7F26">
        <w:rPr>
          <w:spacing w:val="-2"/>
        </w:rPr>
        <w:t>Я</w:t>
      </w:r>
    </w:p>
    <w:p w14:paraId="29096F4C" w14:textId="77777777" w:rsidR="00316A28" w:rsidRPr="007209EF" w:rsidRDefault="00316A28" w:rsidP="00316A28">
      <w:pPr>
        <w:pStyle w:val="3"/>
        <w:spacing w:before="7"/>
        <w:ind w:left="0" w:right="-1" w:firstLine="709"/>
        <w:rPr>
          <w:b w:val="0"/>
        </w:rPr>
      </w:pPr>
    </w:p>
    <w:p w14:paraId="69FF770C" w14:textId="500122FC" w:rsidR="00316A28" w:rsidRPr="007209EF" w:rsidRDefault="00316A28" w:rsidP="00316A28">
      <w:pPr>
        <w:pStyle w:val="a3"/>
        <w:widowControl/>
        <w:numPr>
          <w:ilvl w:val="2"/>
          <w:numId w:val="1"/>
        </w:numPr>
        <w:autoSpaceDE/>
        <w:autoSpaceDN/>
        <w:spacing w:after="160" w:line="256" w:lineRule="auto"/>
        <w:ind w:left="0" w:right="-1" w:firstLine="709"/>
        <w:contextualSpacing/>
        <w:jc w:val="both"/>
      </w:pPr>
      <w:r w:rsidRPr="007209EF">
        <w:t>Способ</w:t>
      </w:r>
      <w:r>
        <w:t>ами</w:t>
      </w:r>
      <w:r w:rsidRPr="007209EF">
        <w:t xml:space="preserve"> обеспечения исполнения обязательств </w:t>
      </w:r>
      <w:r w:rsidR="00D27F2E">
        <w:t>Субподрядчика</w:t>
      </w:r>
      <w:r w:rsidRPr="007209EF">
        <w:t xml:space="preserve"> по</w:t>
      </w:r>
      <w:r>
        <w:t xml:space="preserve"> Договору является </w:t>
      </w:r>
      <w:r w:rsidR="00453D2B">
        <w:t>Независимая</w:t>
      </w:r>
      <w:r>
        <w:t xml:space="preserve"> гарантия, обеспечивающая</w:t>
      </w:r>
      <w:r w:rsidRPr="007209EF">
        <w:t xml:space="preserve"> возврат непогашенных (неотработанных) авансов, выплачиваемых в соответствии с условиями настоящего Договора</w:t>
      </w:r>
      <w:r>
        <w:t xml:space="preserve"> (далее по тексту настоящего Приложения – «</w:t>
      </w:r>
      <w:r w:rsidR="00453D2B">
        <w:t>Независимая</w:t>
      </w:r>
      <w:r>
        <w:t xml:space="preserve"> Гарантия на Аванс») и </w:t>
      </w:r>
      <w:r w:rsidR="00453D2B">
        <w:t>Независимая</w:t>
      </w:r>
      <w:r>
        <w:t xml:space="preserve"> гарантия, обеспечивающая исполнение </w:t>
      </w:r>
      <w:r w:rsidR="00D27F2E">
        <w:t>Субподрядчиком</w:t>
      </w:r>
      <w:r>
        <w:t xml:space="preserve"> гарантийных обязательств по Договору (далее по тексту настоящего Приложения – «</w:t>
      </w:r>
      <w:r w:rsidR="00453D2B">
        <w:t>Независимая</w:t>
      </w:r>
      <w:r>
        <w:t xml:space="preserve"> Гарантия исполнения гарантийных обязательств») </w:t>
      </w:r>
      <w:r w:rsidRPr="007209EF">
        <w:t>(далее</w:t>
      </w:r>
      <w:r>
        <w:t xml:space="preserve"> при совместном или раздельном упоминании</w:t>
      </w:r>
      <w:r w:rsidRPr="007209EF">
        <w:t>– «</w:t>
      </w:r>
      <w:r w:rsidR="00453D2B">
        <w:t>Независимая</w:t>
      </w:r>
      <w:r w:rsidRPr="007209EF">
        <w:t xml:space="preserve"> Гарантия»).</w:t>
      </w:r>
    </w:p>
    <w:p w14:paraId="0886E94B" w14:textId="77777777" w:rsidR="00316A28" w:rsidRPr="007209EF" w:rsidRDefault="00316A28" w:rsidP="00316A28">
      <w:pPr>
        <w:pStyle w:val="a3"/>
        <w:ind w:right="-1" w:firstLine="709"/>
      </w:pPr>
    </w:p>
    <w:p w14:paraId="3AB0A53C" w14:textId="0882FDA6" w:rsidR="00316A28" w:rsidRDefault="00316A28" w:rsidP="00031119">
      <w:pPr>
        <w:pStyle w:val="a3"/>
        <w:widowControl/>
        <w:numPr>
          <w:ilvl w:val="2"/>
          <w:numId w:val="1"/>
        </w:numPr>
        <w:autoSpaceDE/>
        <w:autoSpaceDN/>
        <w:spacing w:line="256" w:lineRule="auto"/>
        <w:ind w:left="0" w:right="-1" w:firstLine="709"/>
        <w:contextualSpacing/>
        <w:jc w:val="both"/>
      </w:pPr>
      <w:r w:rsidRPr="007209EF">
        <w:t xml:space="preserve">Сумма </w:t>
      </w:r>
      <w:r w:rsidR="00453D2B">
        <w:t>Независимой</w:t>
      </w:r>
      <w:r w:rsidRPr="007209EF">
        <w:t xml:space="preserve"> Гарантии</w:t>
      </w:r>
      <w:r>
        <w:t xml:space="preserve"> на Аванс</w:t>
      </w:r>
      <w:r w:rsidRPr="007209EF">
        <w:t xml:space="preserve"> должна быть не менее суммы выплачиваемого аванса. Срок действия </w:t>
      </w:r>
      <w:r w:rsidR="00453D2B">
        <w:t>Независимой</w:t>
      </w:r>
      <w:r w:rsidRPr="007209EF">
        <w:t xml:space="preserve"> Гарантии </w:t>
      </w:r>
      <w:r>
        <w:t xml:space="preserve">на Аванс </w:t>
      </w:r>
      <w:r w:rsidRPr="007209EF">
        <w:t>определяется сроком выполнения работ в соответствии с Договором, увеличенным на 3 (три) месяца.</w:t>
      </w:r>
    </w:p>
    <w:p w14:paraId="25BFB11C" w14:textId="77777777" w:rsidR="00316A28" w:rsidRDefault="00316A28" w:rsidP="00031119">
      <w:pPr>
        <w:pStyle w:val="a5"/>
      </w:pPr>
    </w:p>
    <w:p w14:paraId="45FA4F7F" w14:textId="31B51CCC" w:rsidR="00316A28" w:rsidRDefault="00316A28" w:rsidP="00031119">
      <w:pPr>
        <w:pStyle w:val="a3"/>
        <w:widowControl/>
        <w:numPr>
          <w:ilvl w:val="2"/>
          <w:numId w:val="1"/>
        </w:numPr>
        <w:autoSpaceDE/>
        <w:autoSpaceDN/>
        <w:spacing w:line="256" w:lineRule="auto"/>
        <w:ind w:left="0" w:right="-1" w:firstLine="709"/>
        <w:contextualSpacing/>
        <w:jc w:val="both"/>
      </w:pPr>
      <w:r>
        <w:t xml:space="preserve">Сумма </w:t>
      </w:r>
      <w:r w:rsidR="00453D2B">
        <w:t>Независимой</w:t>
      </w:r>
      <w:r>
        <w:t xml:space="preserve"> Гарантии исполнения гарантийных обязательств </w:t>
      </w:r>
      <w:r w:rsidRPr="007209EF">
        <w:t>должна быть не менее</w:t>
      </w:r>
      <w:r w:rsidRPr="009B6155">
        <w:t xml:space="preserve"> </w:t>
      </w:r>
      <w:r w:rsidR="0053170C">
        <w:t>5</w:t>
      </w:r>
      <w:r w:rsidRPr="009B6155">
        <w:t>% (</w:t>
      </w:r>
      <w:r w:rsidR="0053170C">
        <w:t>пяти</w:t>
      </w:r>
      <w:r w:rsidRPr="009B6155">
        <w:t xml:space="preserve"> процентов) от Общей стоимости Работ по Договору. </w:t>
      </w:r>
    </w:p>
    <w:p w14:paraId="2EC88A30" w14:textId="0909415F" w:rsidR="00316A28" w:rsidRPr="007209EF" w:rsidRDefault="00316A28" w:rsidP="00031119">
      <w:pPr>
        <w:pStyle w:val="a3"/>
        <w:widowControl/>
        <w:autoSpaceDE/>
        <w:autoSpaceDN/>
        <w:spacing w:line="256" w:lineRule="auto"/>
        <w:ind w:right="-1"/>
        <w:contextualSpacing/>
        <w:jc w:val="both"/>
      </w:pPr>
      <w:r w:rsidRPr="009B6155">
        <w:t xml:space="preserve">Срок действия </w:t>
      </w:r>
      <w:r w:rsidR="00453D2B">
        <w:t>Независимой</w:t>
      </w:r>
      <w:r>
        <w:t xml:space="preserve"> Гарантии исполнения гарантийных обязательств</w:t>
      </w:r>
      <w:r w:rsidRPr="009B6155">
        <w:t xml:space="preserve"> </w:t>
      </w:r>
      <w:r w:rsidRPr="007209EF">
        <w:t xml:space="preserve">определяется сроком </w:t>
      </w:r>
      <w:r>
        <w:t xml:space="preserve">гарантии </w:t>
      </w:r>
      <w:r w:rsidR="00D27F2E">
        <w:t>Субподрядчика</w:t>
      </w:r>
      <w:r>
        <w:t xml:space="preserve"> на выполненные Работы и определённым в соответствии с разделом 8 Договора.  </w:t>
      </w:r>
    </w:p>
    <w:p w14:paraId="5E6A1F1D" w14:textId="77777777" w:rsidR="00316A28" w:rsidRPr="007209EF" w:rsidRDefault="00316A28" w:rsidP="00031119">
      <w:pPr>
        <w:pStyle w:val="a3"/>
        <w:ind w:right="-1" w:firstLine="709"/>
        <w:jc w:val="both"/>
      </w:pPr>
    </w:p>
    <w:p w14:paraId="283886E9" w14:textId="3822391D" w:rsidR="00316A28" w:rsidRPr="007209EF" w:rsidRDefault="00453D2B" w:rsidP="00031119">
      <w:pPr>
        <w:pStyle w:val="a3"/>
        <w:widowControl/>
        <w:numPr>
          <w:ilvl w:val="2"/>
          <w:numId w:val="1"/>
        </w:numPr>
        <w:autoSpaceDE/>
        <w:autoSpaceDN/>
        <w:spacing w:line="256" w:lineRule="auto"/>
        <w:ind w:left="0" w:right="-1" w:firstLine="709"/>
        <w:contextualSpacing/>
        <w:jc w:val="both"/>
      </w:pPr>
      <w:r>
        <w:t>Независимая</w:t>
      </w:r>
      <w:r w:rsidR="00316A28" w:rsidRPr="007209EF">
        <w:t xml:space="preserve"> Гарантия должна отвечать требованиям, установленным Договором и настоящим Приложением. Предоставление </w:t>
      </w:r>
      <w:r>
        <w:t>Независимой</w:t>
      </w:r>
      <w:r w:rsidR="00316A28" w:rsidRPr="007209EF">
        <w:t xml:space="preserve"> Гарантии, не соответствующей </w:t>
      </w:r>
      <w:r w:rsidR="00FC7F26" w:rsidRPr="007209EF">
        <w:t>требованиям</w:t>
      </w:r>
      <w:r w:rsidR="00FC7F26">
        <w:t xml:space="preserve"> </w:t>
      </w:r>
      <w:r w:rsidR="00FC7F26" w:rsidRPr="007209EF">
        <w:t>Договора и настоящего Приложения,</w:t>
      </w:r>
      <w:r w:rsidR="00316A28" w:rsidRPr="007209EF">
        <w:t xml:space="preserve"> квалифицируется Сторонами как неисполнение </w:t>
      </w:r>
      <w:r w:rsidR="00D27F2E">
        <w:t>Субподрядчиком</w:t>
      </w:r>
      <w:r w:rsidR="00316A28" w:rsidRPr="007209EF">
        <w:t xml:space="preserve"> обязанности по предоставлению </w:t>
      </w:r>
      <w:r>
        <w:t>Независимой</w:t>
      </w:r>
      <w:r w:rsidR="00316A28" w:rsidRPr="007209EF">
        <w:t xml:space="preserve"> Гарантии.</w:t>
      </w:r>
    </w:p>
    <w:p w14:paraId="683F263E" w14:textId="17983E3D" w:rsidR="00A35334" w:rsidRPr="00FC7F26" w:rsidRDefault="00453D2B" w:rsidP="00FC7F26">
      <w:pPr>
        <w:pStyle w:val="a9"/>
        <w:numPr>
          <w:ilvl w:val="2"/>
          <w:numId w:val="1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Независимая</w:t>
      </w:r>
      <w:r w:rsidR="00316A28" w:rsidRPr="007209EF">
        <w:rPr>
          <w:b w:val="0"/>
          <w:bCs w:val="0"/>
          <w:sz w:val="24"/>
          <w:szCs w:val="24"/>
        </w:rPr>
        <w:t xml:space="preserve"> Гарантия должна быть выдана лицом, которое соответствует обязательным требованиям, установленным Законодательством, в том числе Гражданским кодексом Российской Федерации, а также следующим обязательным требованиям (далее – «Гарант»):</w:t>
      </w:r>
    </w:p>
    <w:p w14:paraId="59AB12FE" w14:textId="7350D0E4" w:rsidR="00A35334" w:rsidRPr="00FC7F26" w:rsidRDefault="00A35334" w:rsidP="00A35334">
      <w:pPr>
        <w:pStyle w:val="ab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 xml:space="preserve">а) наличие лицензии на осуществление </w:t>
      </w:r>
      <w:r w:rsidR="00453D2B" w:rsidRPr="00FC7F26">
        <w:rPr>
          <w:rFonts w:ascii="Times New Roman" w:hAnsi="Times New Roman" w:cs="Times New Roman"/>
          <w:sz w:val="24"/>
          <w:szCs w:val="24"/>
        </w:rPr>
        <w:t>независимых</w:t>
      </w:r>
      <w:r w:rsidRPr="00FC7F26">
        <w:rPr>
          <w:rFonts w:ascii="Times New Roman" w:hAnsi="Times New Roman" w:cs="Times New Roman"/>
          <w:sz w:val="24"/>
          <w:szCs w:val="24"/>
        </w:rPr>
        <w:t xml:space="preserve"> операций, выданной Центральным банком Российской Федерации (в случае, если Гарант является российским юридическим лицом), уполномочивающей Гаранта осуществлять выдачу </w:t>
      </w:r>
      <w:r w:rsidR="00453D2B" w:rsidRPr="00FC7F26">
        <w:rPr>
          <w:rFonts w:ascii="Times New Roman" w:hAnsi="Times New Roman" w:cs="Times New Roman"/>
          <w:sz w:val="24"/>
          <w:szCs w:val="24"/>
        </w:rPr>
        <w:t>независимых</w:t>
      </w:r>
      <w:r w:rsidRPr="00FC7F26">
        <w:rPr>
          <w:rFonts w:ascii="Times New Roman" w:hAnsi="Times New Roman" w:cs="Times New Roman"/>
          <w:sz w:val="24"/>
          <w:szCs w:val="24"/>
        </w:rPr>
        <w:t xml:space="preserve"> гарантий, и осуществление </w:t>
      </w:r>
      <w:r w:rsidR="00453D2B" w:rsidRPr="00FC7F26">
        <w:rPr>
          <w:rFonts w:ascii="Times New Roman" w:hAnsi="Times New Roman" w:cs="Times New Roman"/>
          <w:sz w:val="24"/>
          <w:szCs w:val="24"/>
        </w:rPr>
        <w:t>независимой</w:t>
      </w:r>
      <w:r w:rsidRPr="00FC7F26">
        <w:rPr>
          <w:rFonts w:ascii="Times New Roman" w:hAnsi="Times New Roman" w:cs="Times New Roman"/>
          <w:sz w:val="24"/>
          <w:szCs w:val="24"/>
        </w:rPr>
        <w:t xml:space="preserve"> деятельности в течение не менее пяти лет (в отношении банков, образованных путем слияния, для целей настоящего пункта учитывается срок существования банка с более ранней датой государственной регистрации; в случае реорганизации не требуется повторного исчисления вышеуказанного срока);</w:t>
      </w:r>
    </w:p>
    <w:p w14:paraId="1304832D" w14:textId="77777777" w:rsidR="00A35334" w:rsidRPr="00FC7F26" w:rsidRDefault="00A35334" w:rsidP="00A35334">
      <w:pPr>
        <w:pStyle w:val="ab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>б) наличие собственных средств (капитала) Гаранта в следующем размере:</w:t>
      </w:r>
    </w:p>
    <w:p w14:paraId="2F291437" w14:textId="77777777" w:rsidR="00A35334" w:rsidRPr="00FC7F26" w:rsidRDefault="00A35334" w:rsidP="00A35334">
      <w:pPr>
        <w:pStyle w:val="ab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4723"/>
        <w:gridCol w:w="4219"/>
      </w:tblGrid>
      <w:tr w:rsidR="00FC7F26" w:rsidRPr="00FC7F26" w14:paraId="5EC1480C" w14:textId="77777777" w:rsidTr="006A50E6">
        <w:tc>
          <w:tcPr>
            <w:tcW w:w="746" w:type="dxa"/>
            <w:shd w:val="clear" w:color="auto" w:fill="auto"/>
          </w:tcPr>
          <w:p w14:paraId="55F944AA" w14:textId="51FA2A24" w:rsidR="00A35334" w:rsidRPr="00FC7F26" w:rsidRDefault="00A35334" w:rsidP="006A50E6">
            <w:pPr>
              <w:pStyle w:val="ab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F26">
              <w:rPr>
                <w:rFonts w:ascii="Times New Roman" w:hAnsi="Times New Roman" w:cs="Times New Roman"/>
                <w:b/>
                <w:sz w:val="24"/>
                <w:szCs w:val="24"/>
              </w:rPr>
              <w:t>№ п</w:t>
            </w:r>
            <w:r w:rsidR="00FC7F2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FC7F2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5066" w:type="dxa"/>
            <w:shd w:val="clear" w:color="auto" w:fill="auto"/>
          </w:tcPr>
          <w:p w14:paraId="56CC20EC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F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</w:t>
            </w:r>
            <w:r w:rsidRPr="00FC7F26">
              <w:rPr>
                <w:rFonts w:ascii="Times New Roman" w:hAnsi="Times New Roman"/>
                <w:b/>
                <w:bCs/>
                <w:sz w:val="24"/>
                <w:szCs w:val="24"/>
              </w:rPr>
              <w:t>независим</w:t>
            </w:r>
            <w:r w:rsidRPr="00FC7F26">
              <w:rPr>
                <w:rFonts w:ascii="Times New Roman" w:hAnsi="Times New Roman" w:cs="Times New Roman"/>
                <w:b/>
                <w:sz w:val="24"/>
                <w:szCs w:val="24"/>
              </w:rPr>
              <w:t>ой гарантии</w:t>
            </w:r>
          </w:p>
        </w:tc>
        <w:tc>
          <w:tcPr>
            <w:tcW w:w="4501" w:type="dxa"/>
            <w:shd w:val="clear" w:color="auto" w:fill="auto"/>
          </w:tcPr>
          <w:p w14:paraId="7017DE8A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F26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собственных средств</w:t>
            </w:r>
          </w:p>
        </w:tc>
      </w:tr>
      <w:tr w:rsidR="00FC7F26" w:rsidRPr="00FC7F26" w14:paraId="4F1B1AAC" w14:textId="77777777" w:rsidTr="006A50E6">
        <w:tc>
          <w:tcPr>
            <w:tcW w:w="746" w:type="dxa"/>
            <w:shd w:val="clear" w:color="auto" w:fill="auto"/>
          </w:tcPr>
          <w:p w14:paraId="37F5CE33" w14:textId="77777777" w:rsidR="00A35334" w:rsidRPr="00FC7F26" w:rsidRDefault="00A35334" w:rsidP="006A50E6">
            <w:pPr>
              <w:pStyle w:val="ab"/>
              <w:numPr>
                <w:ilvl w:val="0"/>
                <w:numId w:val="11"/>
              </w:numPr>
              <w:tabs>
                <w:tab w:val="left" w:pos="1276"/>
              </w:tabs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6" w:type="dxa"/>
            <w:shd w:val="clear" w:color="auto" w:fill="auto"/>
          </w:tcPr>
          <w:p w14:paraId="6BF44C32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F26">
              <w:rPr>
                <w:rFonts w:ascii="Times New Roman" w:hAnsi="Times New Roman"/>
                <w:sz w:val="24"/>
                <w:szCs w:val="24"/>
              </w:rPr>
              <w:t>Независим</w:t>
            </w: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ая гарантия, обеспечивающая исполнение всех обязательств по Договору, кроме обязательств по возврату аванса (</w:t>
            </w:r>
            <w:r w:rsidRPr="00FC7F26">
              <w:rPr>
                <w:rFonts w:ascii="Times New Roman" w:hAnsi="Times New Roman" w:cs="Times New Roman"/>
                <w:i/>
                <w:sz w:val="24"/>
                <w:szCs w:val="24"/>
              </w:rPr>
              <w:t>применимо, если начальная (максимальная) цена Договора составляет 200 млн руб. и более</w:t>
            </w: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501" w:type="dxa"/>
            <w:shd w:val="clear" w:color="auto" w:fill="auto"/>
          </w:tcPr>
          <w:p w14:paraId="161C19EB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Не менее 1 (одного) миллиарда рублей.</w:t>
            </w:r>
          </w:p>
        </w:tc>
      </w:tr>
      <w:tr w:rsidR="00FC7F26" w:rsidRPr="00FC7F26" w14:paraId="16DCABF6" w14:textId="77777777" w:rsidTr="006A50E6">
        <w:tc>
          <w:tcPr>
            <w:tcW w:w="746" w:type="dxa"/>
            <w:shd w:val="clear" w:color="auto" w:fill="auto"/>
          </w:tcPr>
          <w:p w14:paraId="5DDB0B34" w14:textId="77777777" w:rsidR="00A35334" w:rsidRPr="00FC7F26" w:rsidRDefault="00A35334" w:rsidP="006A50E6">
            <w:pPr>
              <w:pStyle w:val="ab"/>
              <w:numPr>
                <w:ilvl w:val="0"/>
                <w:numId w:val="11"/>
              </w:numPr>
              <w:tabs>
                <w:tab w:val="left" w:pos="1276"/>
              </w:tabs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6" w:type="dxa"/>
            <w:shd w:val="clear" w:color="auto" w:fill="auto"/>
          </w:tcPr>
          <w:p w14:paraId="3749B81C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F26">
              <w:rPr>
                <w:rFonts w:ascii="Times New Roman" w:hAnsi="Times New Roman"/>
                <w:sz w:val="24"/>
                <w:szCs w:val="24"/>
              </w:rPr>
              <w:t>Независим</w:t>
            </w: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ая гарантия, обеспечивающая исполнение обязательств по возврату аванса, или исполнение всех обязательств по Договору, включая обязательства по возврату аванса (</w:t>
            </w:r>
            <w:r w:rsidRPr="00FC7F2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применимо, если Договором предусмотрена выплата аванса </w:t>
            </w:r>
            <w:r w:rsidRPr="00FC7F2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 размер аванса не превышает 120 млн рублей</w:t>
            </w: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501" w:type="dxa"/>
            <w:shd w:val="clear" w:color="auto" w:fill="auto"/>
          </w:tcPr>
          <w:p w14:paraId="2228EB6E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F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5 (пяти) миллиардов рублей.</w:t>
            </w:r>
          </w:p>
        </w:tc>
      </w:tr>
      <w:tr w:rsidR="00FC7F26" w:rsidRPr="00FC7F26" w14:paraId="413F1F85" w14:textId="77777777" w:rsidTr="006A50E6">
        <w:tc>
          <w:tcPr>
            <w:tcW w:w="746" w:type="dxa"/>
            <w:shd w:val="clear" w:color="auto" w:fill="auto"/>
          </w:tcPr>
          <w:p w14:paraId="2ABDBD68" w14:textId="77777777" w:rsidR="00A35334" w:rsidRPr="00FC7F26" w:rsidRDefault="00A35334" w:rsidP="006A50E6">
            <w:pPr>
              <w:pStyle w:val="ab"/>
              <w:numPr>
                <w:ilvl w:val="0"/>
                <w:numId w:val="11"/>
              </w:numPr>
              <w:tabs>
                <w:tab w:val="left" w:pos="1276"/>
              </w:tabs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6" w:type="dxa"/>
            <w:shd w:val="clear" w:color="auto" w:fill="auto"/>
          </w:tcPr>
          <w:p w14:paraId="4C180BBB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F26">
              <w:rPr>
                <w:rFonts w:ascii="Times New Roman" w:hAnsi="Times New Roman"/>
                <w:sz w:val="24"/>
                <w:szCs w:val="24"/>
              </w:rPr>
              <w:t>Независим</w:t>
            </w: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ая гарантия, обеспечивающая исполнение обязательств по возврату аванса, или исполнение всех обязательств по Договору, включая обязательства по возврату аванса (</w:t>
            </w:r>
            <w:r w:rsidRPr="00FC7F26">
              <w:rPr>
                <w:rFonts w:ascii="Times New Roman" w:hAnsi="Times New Roman" w:cs="Times New Roman"/>
                <w:i/>
                <w:sz w:val="24"/>
                <w:szCs w:val="24"/>
              </w:rPr>
              <w:t>применимо, если Договором предусмотрена выплата аванса и размер аванса превышает 120 млн рублей</w:t>
            </w: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501" w:type="dxa"/>
            <w:shd w:val="clear" w:color="auto" w:fill="auto"/>
          </w:tcPr>
          <w:p w14:paraId="5186F3AD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 xml:space="preserve">Не менее 25 (двадцати пяти) миллиардов рублей либо соответствие одному из требований, указанных в </w:t>
            </w:r>
            <w:proofErr w:type="spellStart"/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. ж) п. 11 Постановления от 21 декабря 2011 г. № 1080 «Об инвестировании временно свободных средств государственной корпорации, государственной компании».</w:t>
            </w:r>
          </w:p>
        </w:tc>
      </w:tr>
      <w:tr w:rsidR="00FC7F26" w:rsidRPr="00FC7F26" w14:paraId="7AD88534" w14:textId="77777777" w:rsidTr="006A50E6">
        <w:tc>
          <w:tcPr>
            <w:tcW w:w="746" w:type="dxa"/>
            <w:shd w:val="clear" w:color="auto" w:fill="auto"/>
          </w:tcPr>
          <w:p w14:paraId="2DA90BD5" w14:textId="77777777" w:rsidR="00A35334" w:rsidRPr="00FC7F26" w:rsidRDefault="00A35334" w:rsidP="006A50E6">
            <w:pPr>
              <w:pStyle w:val="ab"/>
              <w:numPr>
                <w:ilvl w:val="0"/>
                <w:numId w:val="11"/>
              </w:numPr>
              <w:tabs>
                <w:tab w:val="left" w:pos="1276"/>
              </w:tabs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6" w:type="dxa"/>
            <w:shd w:val="clear" w:color="auto" w:fill="auto"/>
          </w:tcPr>
          <w:p w14:paraId="4937AE0A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F26">
              <w:rPr>
                <w:rFonts w:ascii="Times New Roman" w:hAnsi="Times New Roman"/>
                <w:sz w:val="24"/>
                <w:szCs w:val="24"/>
              </w:rPr>
              <w:t>Независим</w:t>
            </w: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ая гарантия, предоставляемая в случае переноса срока окончания выполнения работ по Договору (</w:t>
            </w:r>
            <w:r w:rsidRPr="00FC7F26">
              <w:rPr>
                <w:rFonts w:ascii="Times New Roman" w:hAnsi="Times New Roman" w:cs="Times New Roman"/>
                <w:i/>
                <w:sz w:val="24"/>
                <w:szCs w:val="24"/>
              </w:rPr>
              <w:t>применимо, если начальная (максимальная) цена Договора составляет 200 млн руб. и более, и Договором не предусмотрена выплата аванса</w:t>
            </w: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501" w:type="dxa"/>
            <w:shd w:val="clear" w:color="auto" w:fill="auto"/>
          </w:tcPr>
          <w:p w14:paraId="781C904B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Не менее 1 (одного) миллиарда рублей.</w:t>
            </w:r>
          </w:p>
        </w:tc>
      </w:tr>
      <w:tr w:rsidR="00FC7F26" w:rsidRPr="00FC7F26" w14:paraId="545F3E16" w14:textId="77777777" w:rsidTr="006A50E6">
        <w:tc>
          <w:tcPr>
            <w:tcW w:w="746" w:type="dxa"/>
            <w:shd w:val="clear" w:color="auto" w:fill="auto"/>
          </w:tcPr>
          <w:p w14:paraId="5F7B14C0" w14:textId="77777777" w:rsidR="00A35334" w:rsidRPr="00FC7F26" w:rsidRDefault="00A35334" w:rsidP="006A50E6">
            <w:pPr>
              <w:pStyle w:val="ab"/>
              <w:numPr>
                <w:ilvl w:val="0"/>
                <w:numId w:val="11"/>
              </w:numPr>
              <w:tabs>
                <w:tab w:val="left" w:pos="1276"/>
              </w:tabs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6" w:type="dxa"/>
            <w:shd w:val="clear" w:color="auto" w:fill="auto"/>
          </w:tcPr>
          <w:p w14:paraId="0FD7E325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F26">
              <w:rPr>
                <w:rFonts w:ascii="Times New Roman" w:hAnsi="Times New Roman"/>
                <w:sz w:val="24"/>
                <w:szCs w:val="24"/>
              </w:rPr>
              <w:t>Независим</w:t>
            </w: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ая гарантия, обеспечивающая исполнение гарантийных обязательств.</w:t>
            </w:r>
          </w:p>
        </w:tc>
        <w:tc>
          <w:tcPr>
            <w:tcW w:w="4501" w:type="dxa"/>
            <w:shd w:val="clear" w:color="auto" w:fill="auto"/>
          </w:tcPr>
          <w:p w14:paraId="6831AA4D" w14:textId="77777777" w:rsidR="00A35334" w:rsidRPr="00FC7F26" w:rsidRDefault="00A35334" w:rsidP="006A50E6">
            <w:pPr>
              <w:pStyle w:val="ab"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F26">
              <w:rPr>
                <w:rFonts w:ascii="Times New Roman" w:hAnsi="Times New Roman" w:cs="Times New Roman"/>
                <w:sz w:val="24"/>
                <w:szCs w:val="24"/>
              </w:rPr>
              <w:t>Не менее 1 (одного) миллиарда рублей.</w:t>
            </w:r>
          </w:p>
        </w:tc>
      </w:tr>
    </w:tbl>
    <w:p w14:paraId="64DDC455" w14:textId="77777777" w:rsidR="00A35334" w:rsidRPr="00FC7F26" w:rsidRDefault="00A35334" w:rsidP="00A35334">
      <w:pPr>
        <w:pStyle w:val="ab"/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AC1D1C3" w14:textId="46C1A2A0" w:rsidR="00A35334" w:rsidRPr="00FC7F26" w:rsidRDefault="00A35334" w:rsidP="00A35334">
      <w:pPr>
        <w:pStyle w:val="ab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 xml:space="preserve">в) Банк-гарант на момент выдачи Принципалу </w:t>
      </w:r>
      <w:r w:rsidRPr="00FC7F26">
        <w:rPr>
          <w:rFonts w:ascii="Times New Roman" w:hAnsi="Times New Roman" w:cs="Times New Roman"/>
          <w:i/>
          <w:sz w:val="24"/>
          <w:szCs w:val="24"/>
        </w:rPr>
        <w:t>(</w:t>
      </w:r>
      <w:r w:rsidR="00D27F2E" w:rsidRPr="00FC7F26">
        <w:rPr>
          <w:rFonts w:ascii="Times New Roman" w:hAnsi="Times New Roman" w:cs="Times New Roman"/>
          <w:i/>
          <w:sz w:val="24"/>
          <w:szCs w:val="24"/>
        </w:rPr>
        <w:t>Субподрядчику</w:t>
      </w:r>
      <w:r w:rsidRPr="00FC7F26">
        <w:rPr>
          <w:rFonts w:ascii="Times New Roman" w:hAnsi="Times New Roman" w:cs="Times New Roman"/>
          <w:i/>
          <w:sz w:val="24"/>
          <w:szCs w:val="24"/>
        </w:rPr>
        <w:t>/Исполнителю)</w:t>
      </w:r>
      <w:r w:rsidRPr="00FC7F26">
        <w:rPr>
          <w:rFonts w:ascii="Times New Roman" w:hAnsi="Times New Roman" w:cs="Times New Roman"/>
          <w:sz w:val="24"/>
          <w:szCs w:val="24"/>
        </w:rPr>
        <w:t xml:space="preserve"> </w:t>
      </w:r>
      <w:r w:rsidRPr="00FC7F26">
        <w:rPr>
          <w:rFonts w:ascii="Times New Roman" w:hAnsi="Times New Roman"/>
          <w:sz w:val="24"/>
          <w:szCs w:val="24"/>
        </w:rPr>
        <w:t>независим</w:t>
      </w:r>
      <w:r w:rsidRPr="00FC7F26">
        <w:rPr>
          <w:rFonts w:ascii="Times New Roman" w:hAnsi="Times New Roman" w:cs="Times New Roman"/>
          <w:sz w:val="24"/>
          <w:szCs w:val="24"/>
        </w:rPr>
        <w:t xml:space="preserve">ой гарантии должен соответствовать требованиям Центрального Банка Российской Федерации в части не превышения норматива, устанавливающего </w:t>
      </w:r>
      <w:r w:rsidRPr="00FC7F26">
        <w:rPr>
          <w:rFonts w:ascii="Times New Roman" w:hAnsi="Times New Roman"/>
          <w:sz w:val="24"/>
          <w:szCs w:val="24"/>
        </w:rPr>
        <w:t>максимальный размер</w:t>
      </w:r>
      <w:r w:rsidRPr="00FC7F26">
        <w:rPr>
          <w:rFonts w:ascii="Times New Roman" w:hAnsi="Times New Roman" w:cs="Times New Roman"/>
          <w:sz w:val="24"/>
          <w:szCs w:val="24"/>
        </w:rPr>
        <w:t xml:space="preserve"> риска на одного заемщика или группу связанных заемщиков; </w:t>
      </w:r>
    </w:p>
    <w:p w14:paraId="6898FA5B" w14:textId="378C8BBB" w:rsidR="00A35334" w:rsidRPr="00FC7F26" w:rsidRDefault="00A35334" w:rsidP="00A35334">
      <w:pPr>
        <w:pStyle w:val="ab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>г) Банк-гарант должен соответствовать требованиям Центрального банка Российской Федерации в части не превышения норматива, устанавливающего максимальный размер крупных кредитных рисков, установленного как выраженное в процентах отношение совокупной величины крупных кредитных рисков и размера собственных средств (капитала) кредитной организации (</w:t>
      </w:r>
      <w:r w:rsidR="00453D2B" w:rsidRPr="00FC7F26">
        <w:rPr>
          <w:rFonts w:ascii="Times New Roman" w:hAnsi="Times New Roman" w:cs="Times New Roman"/>
          <w:sz w:val="24"/>
          <w:szCs w:val="24"/>
        </w:rPr>
        <w:t>независимой</w:t>
      </w:r>
      <w:r w:rsidRPr="00FC7F26">
        <w:rPr>
          <w:rFonts w:ascii="Times New Roman" w:hAnsi="Times New Roman" w:cs="Times New Roman"/>
          <w:sz w:val="24"/>
          <w:szCs w:val="24"/>
        </w:rPr>
        <w:t xml:space="preserve"> группы).</w:t>
      </w:r>
    </w:p>
    <w:p w14:paraId="4FC97110" w14:textId="77777777" w:rsidR="00A35334" w:rsidRPr="00FC7F26" w:rsidRDefault="00A35334" w:rsidP="00A35334">
      <w:pPr>
        <w:pStyle w:val="ab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>д) отсутствие требования Центрального банка Российской Федерации (в случае, если Банк-гарант является российским юридическим лицом) об осуществлении мер по предупреждению банкротства кредитных организаций, в том числе финансового оздоровления Гаранта;</w:t>
      </w:r>
    </w:p>
    <w:p w14:paraId="7E036440" w14:textId="77777777" w:rsidR="00A35334" w:rsidRPr="00FC7F26" w:rsidRDefault="00A35334" w:rsidP="00A35334">
      <w:pPr>
        <w:pStyle w:val="ab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>е) в отношении Банка-гаранта не должны быть:</w:t>
      </w:r>
    </w:p>
    <w:p w14:paraId="6329EB9A" w14:textId="77777777" w:rsidR="00A35334" w:rsidRPr="00FC7F26" w:rsidRDefault="00A35334" w:rsidP="00A35334">
      <w:pPr>
        <w:pStyle w:val="ab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>начата процедура добровольной (принудительной) ликвидации;</w:t>
      </w:r>
    </w:p>
    <w:p w14:paraId="5A4052A1" w14:textId="77777777" w:rsidR="00A35334" w:rsidRPr="00FC7F26" w:rsidRDefault="00A35334" w:rsidP="00A35334">
      <w:pPr>
        <w:pStyle w:val="ab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 xml:space="preserve">принят акт Банка России о назначении временной администрации в соответствии с Федеральным законом от 26.10.2002 № 127-ФЗ «О несостоятельности (банкротстве)»; </w:t>
      </w:r>
    </w:p>
    <w:p w14:paraId="70AEC29A" w14:textId="77777777" w:rsidR="00A35334" w:rsidRPr="00FC7F26" w:rsidRDefault="00A35334" w:rsidP="00A35334">
      <w:pPr>
        <w:pStyle w:val="ab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>подан иск о признании Гаранта банкротом;</w:t>
      </w:r>
    </w:p>
    <w:p w14:paraId="7B6C7F29" w14:textId="77777777" w:rsidR="00A35334" w:rsidRPr="00FC7F26" w:rsidRDefault="00A35334" w:rsidP="00A35334">
      <w:pPr>
        <w:pStyle w:val="ab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>принято решение о приостановлении деятельности Гаранта в порядке, предусмотренном Кодексом Российской Федерации об административных правонарушениях;</w:t>
      </w:r>
    </w:p>
    <w:p w14:paraId="0C57336C" w14:textId="01C11291" w:rsidR="00A35334" w:rsidRPr="00FC7F26" w:rsidRDefault="00A35334" w:rsidP="00A35334">
      <w:pPr>
        <w:pStyle w:val="ab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 xml:space="preserve">принято решение в соответствии с п. 3 ч. 3 ст. 74 Федерального закона от 10.07.2002 № 86-ФЗ «О Центральном банке Российской Федерации (Банке России)» о введении запрета на осуществление Гарантом отдельных </w:t>
      </w:r>
      <w:r w:rsidR="00453D2B" w:rsidRPr="00FC7F26">
        <w:rPr>
          <w:rFonts w:ascii="Times New Roman" w:hAnsi="Times New Roman" w:cs="Times New Roman"/>
          <w:sz w:val="24"/>
          <w:szCs w:val="24"/>
        </w:rPr>
        <w:t>независимых</w:t>
      </w:r>
      <w:r w:rsidRPr="00FC7F26">
        <w:rPr>
          <w:rFonts w:ascii="Times New Roman" w:hAnsi="Times New Roman" w:cs="Times New Roman"/>
          <w:sz w:val="24"/>
          <w:szCs w:val="24"/>
        </w:rPr>
        <w:t xml:space="preserve"> операций.</w:t>
      </w:r>
    </w:p>
    <w:p w14:paraId="085C5C87" w14:textId="77777777" w:rsidR="00A35334" w:rsidRPr="00FC7F26" w:rsidRDefault="00A35334" w:rsidP="00A35334">
      <w:pPr>
        <w:pStyle w:val="ab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>ж) достоверность финансовой (бухгалтерской) отчетности Банка-гаранта и соответствие порядка ведения бухгалтерского учета законодательству Российской Федерации должны подтверждаться аудиторским заключением о достоверности бухгалтерских отчетов Банка-гаранта за последний завершенный финансовый год.</w:t>
      </w:r>
    </w:p>
    <w:p w14:paraId="3CD01E04" w14:textId="07D71F4C" w:rsidR="00A35334" w:rsidRPr="00FC7F26" w:rsidRDefault="00A35334" w:rsidP="0000350B">
      <w:pPr>
        <w:pStyle w:val="ab"/>
        <w:numPr>
          <w:ilvl w:val="2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>Если в качестве Банка-гаранта выступает банк, зарегистрированный на территории Российской Федерации, он должен иметь рейтинг международных рейтинговых агентств «</w:t>
      </w:r>
      <w:proofErr w:type="spellStart"/>
      <w:r w:rsidRPr="00FC7F26">
        <w:rPr>
          <w:rFonts w:ascii="Times New Roman" w:hAnsi="Times New Roman" w:cs="Times New Roman"/>
          <w:sz w:val="24"/>
          <w:szCs w:val="24"/>
        </w:rPr>
        <w:t>Стэндард</w:t>
      </w:r>
      <w:proofErr w:type="spellEnd"/>
      <w:r w:rsidRPr="00FC7F26">
        <w:rPr>
          <w:rFonts w:ascii="Times New Roman" w:hAnsi="Times New Roman" w:cs="Times New Roman"/>
          <w:sz w:val="24"/>
          <w:szCs w:val="24"/>
        </w:rPr>
        <w:t xml:space="preserve"> энд </w:t>
      </w:r>
      <w:proofErr w:type="spellStart"/>
      <w:r w:rsidRPr="00FC7F26">
        <w:rPr>
          <w:rFonts w:ascii="Times New Roman" w:hAnsi="Times New Roman" w:cs="Times New Roman"/>
          <w:sz w:val="24"/>
          <w:szCs w:val="24"/>
        </w:rPr>
        <w:t>Пурс</w:t>
      </w:r>
      <w:proofErr w:type="spellEnd"/>
      <w:r w:rsidRPr="00FC7F26">
        <w:rPr>
          <w:rFonts w:ascii="Times New Roman" w:hAnsi="Times New Roman" w:cs="Times New Roman"/>
          <w:sz w:val="24"/>
          <w:szCs w:val="24"/>
        </w:rPr>
        <w:t>» (Standard&amp;Poor’s), и/или «</w:t>
      </w:r>
      <w:proofErr w:type="spellStart"/>
      <w:r w:rsidRPr="00FC7F26">
        <w:rPr>
          <w:rFonts w:ascii="Times New Roman" w:hAnsi="Times New Roman" w:cs="Times New Roman"/>
          <w:sz w:val="24"/>
          <w:szCs w:val="24"/>
        </w:rPr>
        <w:t>Мудис</w:t>
      </w:r>
      <w:proofErr w:type="spellEnd"/>
      <w:r w:rsidRPr="00FC7F26">
        <w:rPr>
          <w:rFonts w:ascii="Times New Roman" w:hAnsi="Times New Roman" w:cs="Times New Roman"/>
          <w:sz w:val="24"/>
          <w:szCs w:val="24"/>
        </w:rPr>
        <w:t xml:space="preserve"> Инвестор Сервис» (Moody’s </w:t>
      </w:r>
      <w:proofErr w:type="spellStart"/>
      <w:r w:rsidRPr="00FC7F26">
        <w:rPr>
          <w:rFonts w:ascii="Times New Roman" w:hAnsi="Times New Roman" w:cs="Times New Roman"/>
          <w:sz w:val="24"/>
          <w:szCs w:val="24"/>
        </w:rPr>
        <w:t>Investor</w:t>
      </w:r>
      <w:proofErr w:type="spellEnd"/>
      <w:r w:rsidRPr="00FC7F26">
        <w:rPr>
          <w:rFonts w:ascii="Times New Roman" w:hAnsi="Times New Roman" w:cs="Times New Roman"/>
          <w:sz w:val="24"/>
          <w:szCs w:val="24"/>
        </w:rPr>
        <w:t xml:space="preserve"> Service) и/или «Фитч </w:t>
      </w:r>
      <w:proofErr w:type="spellStart"/>
      <w:r w:rsidRPr="00FC7F26">
        <w:rPr>
          <w:rFonts w:ascii="Times New Roman" w:hAnsi="Times New Roman" w:cs="Times New Roman"/>
          <w:sz w:val="24"/>
          <w:szCs w:val="24"/>
        </w:rPr>
        <w:t>Рейтингз</w:t>
      </w:r>
      <w:proofErr w:type="spellEnd"/>
      <w:r w:rsidRPr="00FC7F26">
        <w:rPr>
          <w:rFonts w:ascii="Times New Roman" w:hAnsi="Times New Roman" w:cs="Times New Roman"/>
          <w:sz w:val="24"/>
          <w:szCs w:val="24"/>
        </w:rPr>
        <w:t xml:space="preserve">» (Fitch Ratings) не более чем на четыре уровня ниже суверенного рейтинга Российской Федерации, присвоенного соответствующим рейтинговым агентством. При этом, если рейтинги вышеуказанных международных рейтинговых агентств у банка отозваны, в том числе в силу санкций, введенных в </w:t>
      </w:r>
      <w:r w:rsidRPr="00FC7F26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 банка Управлением по контролю за иностранными активами Министерства финансов США (OFAC, Office </w:t>
      </w:r>
      <w:proofErr w:type="spellStart"/>
      <w:r w:rsidRPr="00FC7F26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FC7F26">
        <w:rPr>
          <w:rFonts w:ascii="Times New Roman" w:hAnsi="Times New Roman" w:cs="Times New Roman"/>
          <w:sz w:val="24"/>
          <w:szCs w:val="24"/>
        </w:rPr>
        <w:t xml:space="preserve"> Foreign </w:t>
      </w:r>
      <w:proofErr w:type="spellStart"/>
      <w:r w:rsidRPr="00FC7F26">
        <w:rPr>
          <w:rFonts w:ascii="Times New Roman" w:hAnsi="Times New Roman" w:cs="Times New Roman"/>
          <w:sz w:val="24"/>
          <w:szCs w:val="24"/>
        </w:rPr>
        <w:t>Assets</w:t>
      </w:r>
      <w:proofErr w:type="spellEnd"/>
      <w:r w:rsidRPr="00FC7F26">
        <w:rPr>
          <w:rFonts w:ascii="Times New Roman" w:hAnsi="Times New Roman" w:cs="Times New Roman"/>
          <w:sz w:val="24"/>
          <w:szCs w:val="24"/>
        </w:rPr>
        <w:t xml:space="preserve"> Control), и при этом банк соответствует требованию к размеру собственных средств, предусмотренному таблицей к п.1. настоящего Приложения - требование о наличии рейтинга считается соблюденным, если банк имеет рейтинг российских рейтинговых агентств ООО «Рейтинговое агентство «Эксперт РА» (ООО «Эксперт РА») и/или АО «Аналитическое  кредитное рейтинговое агентство» (АО«АКРА») не ниже </w:t>
      </w:r>
      <w:proofErr w:type="spellStart"/>
      <w:r w:rsidRPr="00FC7F26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FC7F26">
        <w:rPr>
          <w:rFonts w:ascii="Times New Roman" w:hAnsi="Times New Roman" w:cs="Times New Roman"/>
          <w:sz w:val="24"/>
          <w:szCs w:val="24"/>
        </w:rPr>
        <w:t xml:space="preserve"> </w:t>
      </w:r>
      <w:r w:rsidR="00331BFE" w:rsidRPr="00FC7F26">
        <w:rPr>
          <w:rFonts w:ascii="Times New Roman" w:hAnsi="Times New Roman" w:cs="Times New Roman"/>
          <w:sz w:val="24"/>
          <w:szCs w:val="24"/>
          <w:lang w:val="en-US"/>
        </w:rPr>
        <w:t>BB</w:t>
      </w:r>
      <w:r w:rsidRPr="00FC7F26">
        <w:rPr>
          <w:rFonts w:ascii="Times New Roman" w:hAnsi="Times New Roman" w:cs="Times New Roman"/>
          <w:sz w:val="24"/>
          <w:szCs w:val="24"/>
        </w:rPr>
        <w:t>. При этом, в период до 31 декабря 2022 г. включительно, наличие у банка вышеуказанных рейтингов российских рейтинговых агентств является достаточным вне зависимости от того, имел ли место вышеуказанный отзыв рейтинга международных рейтинговых агентств (</w:t>
      </w:r>
      <w:r w:rsidRPr="00FC7F26">
        <w:rPr>
          <w:rFonts w:ascii="Times New Roman" w:hAnsi="Times New Roman" w:cs="Times New Roman"/>
          <w:i/>
          <w:sz w:val="24"/>
          <w:szCs w:val="24"/>
        </w:rPr>
        <w:t>изложенное в настоящем п. 3 требование</w:t>
      </w:r>
      <w:r w:rsidRPr="00FC7F26">
        <w:rPr>
          <w:rFonts w:ascii="Times New Roman" w:hAnsi="Times New Roman" w:cs="Times New Roman"/>
          <w:sz w:val="24"/>
          <w:szCs w:val="24"/>
        </w:rPr>
        <w:t xml:space="preserve"> </w:t>
      </w:r>
      <w:r w:rsidRPr="00FC7F26">
        <w:rPr>
          <w:rFonts w:ascii="Times New Roman" w:hAnsi="Times New Roman" w:cs="Times New Roman"/>
          <w:i/>
          <w:sz w:val="24"/>
          <w:szCs w:val="24"/>
        </w:rPr>
        <w:t xml:space="preserve">применимо в случае предоставления </w:t>
      </w:r>
      <w:r w:rsidRPr="00FC7F26">
        <w:rPr>
          <w:rFonts w:ascii="Times New Roman" w:hAnsi="Times New Roman"/>
          <w:i/>
          <w:iCs/>
          <w:sz w:val="24"/>
          <w:szCs w:val="24"/>
        </w:rPr>
        <w:t>независим</w:t>
      </w:r>
      <w:r w:rsidRPr="00FC7F26">
        <w:rPr>
          <w:rFonts w:ascii="Times New Roman" w:hAnsi="Times New Roman" w:cs="Times New Roman"/>
          <w:i/>
          <w:sz w:val="24"/>
          <w:szCs w:val="24"/>
        </w:rPr>
        <w:t>ой гарантии, предусмотренной п. 3 таблицы, приведённой в настоящем Приложении</w:t>
      </w:r>
      <w:r w:rsidRPr="00FC7F26">
        <w:rPr>
          <w:rFonts w:ascii="Times New Roman" w:hAnsi="Times New Roman" w:cs="Times New Roman"/>
          <w:sz w:val="24"/>
          <w:szCs w:val="24"/>
        </w:rPr>
        <w:t>).</w:t>
      </w:r>
    </w:p>
    <w:p w14:paraId="171C5879" w14:textId="1C55634A" w:rsidR="00A35334" w:rsidRPr="00FC7F26" w:rsidRDefault="00A35334" w:rsidP="0000350B">
      <w:pPr>
        <w:pStyle w:val="ab"/>
        <w:numPr>
          <w:ilvl w:val="2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 xml:space="preserve">В случае если в качестве Банка-гаранта выступает банк, зарегистрированный на территории иностранного государства, он должен иметь все необходимые лицензии, разрешения, а также соответствовать всем иным требованиям законодательства соответствующего иностранного государства регистрации/ведения бизнеса, а также применимым требованиям законодательства Российской Федерации в области </w:t>
      </w:r>
      <w:r w:rsidR="00453D2B" w:rsidRPr="00FC7F26">
        <w:rPr>
          <w:rFonts w:ascii="Times New Roman" w:hAnsi="Times New Roman" w:cs="Times New Roman"/>
          <w:sz w:val="24"/>
          <w:szCs w:val="24"/>
        </w:rPr>
        <w:t>независимой</w:t>
      </w:r>
      <w:r w:rsidRPr="00FC7F26">
        <w:rPr>
          <w:rFonts w:ascii="Times New Roman" w:hAnsi="Times New Roman" w:cs="Times New Roman"/>
          <w:sz w:val="24"/>
          <w:szCs w:val="24"/>
        </w:rPr>
        <w:t xml:space="preserve"> деятельности. </w:t>
      </w:r>
    </w:p>
    <w:p w14:paraId="357AC557" w14:textId="414B6CCC" w:rsidR="00A35334" w:rsidRPr="00FC7F26" w:rsidRDefault="00A35334" w:rsidP="00B140E9">
      <w:pPr>
        <w:pStyle w:val="ab"/>
        <w:numPr>
          <w:ilvl w:val="2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 xml:space="preserve">В случае если в качестве Банка-гаранта выступает банк, зарегистрированный на территории иностранного государства, он должен иметь долгосрочный рейтинг инвестиционного уровня в одном из следующих рейтинговых агентств: по классификации международного рейтингового агентства «Standard&amp;Poor’s» - рейтинг по международной шкале не ниже ВВ+; по классификации международного рейтингового агентства «Moody’s </w:t>
      </w:r>
      <w:proofErr w:type="spellStart"/>
      <w:r w:rsidRPr="00FC7F26">
        <w:rPr>
          <w:rFonts w:ascii="Times New Roman" w:hAnsi="Times New Roman" w:cs="Times New Roman"/>
          <w:sz w:val="24"/>
          <w:szCs w:val="24"/>
        </w:rPr>
        <w:t>Investor</w:t>
      </w:r>
      <w:proofErr w:type="spellEnd"/>
      <w:r w:rsidRPr="00FC7F26">
        <w:rPr>
          <w:rFonts w:ascii="Times New Roman" w:hAnsi="Times New Roman" w:cs="Times New Roman"/>
          <w:sz w:val="24"/>
          <w:szCs w:val="24"/>
        </w:rPr>
        <w:t xml:space="preserve"> Service» - не ниже Ва1; по классификации международного рейтингового агентства «Fitch Ratings» - не ниже ВВ+. Рейтинги должны быть действительны на последнюю отчетную дату, предшествующую дате предоставления Принципалом </w:t>
      </w:r>
      <w:r w:rsidRPr="00FC7F26">
        <w:rPr>
          <w:rFonts w:ascii="Times New Roman" w:hAnsi="Times New Roman"/>
          <w:sz w:val="24"/>
          <w:szCs w:val="24"/>
        </w:rPr>
        <w:t>независим</w:t>
      </w:r>
      <w:r w:rsidRPr="00FC7F26">
        <w:rPr>
          <w:rFonts w:ascii="Times New Roman" w:hAnsi="Times New Roman" w:cs="Times New Roman"/>
          <w:sz w:val="24"/>
          <w:szCs w:val="24"/>
        </w:rPr>
        <w:t>ой гарантии (</w:t>
      </w:r>
      <w:r w:rsidRPr="00FC7F26">
        <w:rPr>
          <w:rFonts w:ascii="Times New Roman" w:hAnsi="Times New Roman" w:cs="Times New Roman"/>
          <w:i/>
          <w:sz w:val="24"/>
          <w:szCs w:val="24"/>
        </w:rPr>
        <w:t>данное требование</w:t>
      </w:r>
      <w:r w:rsidRPr="00FC7F26">
        <w:rPr>
          <w:rFonts w:ascii="Times New Roman" w:hAnsi="Times New Roman" w:cs="Times New Roman"/>
          <w:sz w:val="24"/>
          <w:szCs w:val="24"/>
        </w:rPr>
        <w:t xml:space="preserve"> </w:t>
      </w:r>
      <w:r w:rsidRPr="00FC7F26">
        <w:rPr>
          <w:rFonts w:ascii="Times New Roman" w:hAnsi="Times New Roman" w:cs="Times New Roman"/>
          <w:i/>
          <w:sz w:val="24"/>
          <w:szCs w:val="24"/>
        </w:rPr>
        <w:t xml:space="preserve">применимо в случае предоставления </w:t>
      </w:r>
      <w:r w:rsidRPr="00FC7F26">
        <w:rPr>
          <w:rFonts w:ascii="Times New Roman" w:hAnsi="Times New Roman"/>
          <w:i/>
          <w:iCs/>
          <w:sz w:val="24"/>
          <w:szCs w:val="24"/>
        </w:rPr>
        <w:t>независим</w:t>
      </w:r>
      <w:r w:rsidRPr="00FC7F26">
        <w:rPr>
          <w:rFonts w:ascii="Times New Roman" w:hAnsi="Times New Roman" w:cs="Times New Roman"/>
          <w:i/>
          <w:sz w:val="24"/>
          <w:szCs w:val="24"/>
        </w:rPr>
        <w:t>ой гарантии, предусмотренной п. 3 таблицы, приведённой в настоящем Приложении</w:t>
      </w:r>
      <w:r w:rsidRPr="00FC7F26">
        <w:rPr>
          <w:rFonts w:ascii="Times New Roman" w:hAnsi="Times New Roman" w:cs="Times New Roman"/>
          <w:sz w:val="24"/>
          <w:szCs w:val="24"/>
        </w:rPr>
        <w:t>).</w:t>
      </w:r>
    </w:p>
    <w:p w14:paraId="0971B48E" w14:textId="14183C37" w:rsidR="00FC7F26" w:rsidRPr="00FC7F26" w:rsidRDefault="00A35334" w:rsidP="00FC7F26">
      <w:pPr>
        <w:pStyle w:val="ab"/>
        <w:numPr>
          <w:ilvl w:val="2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C7F26">
        <w:rPr>
          <w:rFonts w:ascii="Times New Roman" w:hAnsi="Times New Roman" w:cs="Times New Roman"/>
          <w:sz w:val="24"/>
          <w:szCs w:val="24"/>
        </w:rPr>
        <w:t>Принципал (</w:t>
      </w:r>
      <w:r w:rsidR="00D27F2E" w:rsidRPr="00FC7F26">
        <w:rPr>
          <w:rFonts w:ascii="Times New Roman" w:hAnsi="Times New Roman" w:cs="Times New Roman"/>
          <w:i/>
          <w:sz w:val="24"/>
          <w:szCs w:val="24"/>
        </w:rPr>
        <w:t>Субподрядчик</w:t>
      </w:r>
      <w:r w:rsidRPr="00FC7F26">
        <w:rPr>
          <w:rFonts w:ascii="Times New Roman" w:hAnsi="Times New Roman" w:cs="Times New Roman"/>
          <w:i/>
          <w:sz w:val="24"/>
          <w:szCs w:val="24"/>
        </w:rPr>
        <w:t>/Исполнитель</w:t>
      </w:r>
      <w:r w:rsidRPr="00FC7F26">
        <w:rPr>
          <w:rFonts w:ascii="Times New Roman" w:hAnsi="Times New Roman" w:cs="Times New Roman"/>
          <w:sz w:val="24"/>
          <w:szCs w:val="24"/>
        </w:rPr>
        <w:t xml:space="preserve">) обязан предоставить в составе пакета документов, прилагаемого к </w:t>
      </w:r>
      <w:r w:rsidRPr="00FC7F26">
        <w:rPr>
          <w:rFonts w:ascii="Times New Roman" w:hAnsi="Times New Roman"/>
          <w:sz w:val="24"/>
          <w:szCs w:val="24"/>
        </w:rPr>
        <w:t>независим</w:t>
      </w:r>
      <w:r w:rsidRPr="00FC7F26">
        <w:rPr>
          <w:rFonts w:ascii="Times New Roman" w:hAnsi="Times New Roman" w:cs="Times New Roman"/>
          <w:sz w:val="24"/>
          <w:szCs w:val="24"/>
        </w:rPr>
        <w:t xml:space="preserve">ой гарантии, подтверждение от Банка-гаранта о соответствии выданной гарантии нормативу, устанавливающему </w:t>
      </w:r>
      <w:r w:rsidRPr="00FC7F26">
        <w:rPr>
          <w:rFonts w:ascii="Times New Roman" w:hAnsi="Times New Roman"/>
          <w:sz w:val="24"/>
          <w:szCs w:val="24"/>
        </w:rPr>
        <w:t>максимальный размер</w:t>
      </w:r>
      <w:r w:rsidRPr="00FC7F26">
        <w:rPr>
          <w:rFonts w:ascii="Times New Roman" w:hAnsi="Times New Roman" w:cs="Times New Roman"/>
          <w:sz w:val="24"/>
          <w:szCs w:val="24"/>
        </w:rPr>
        <w:t xml:space="preserve"> риска на одного заемщика или группу связанных заемщиков в соответствии с подпунктом в) пункта 1 настоящих Требований, требованиям Центрального банка Российской Федерации в части </w:t>
      </w:r>
      <w:proofErr w:type="spellStart"/>
      <w:r w:rsidRPr="00FC7F26">
        <w:rPr>
          <w:rFonts w:ascii="Times New Roman" w:hAnsi="Times New Roman" w:cs="Times New Roman"/>
          <w:sz w:val="24"/>
          <w:szCs w:val="24"/>
        </w:rPr>
        <w:t>непревышения</w:t>
      </w:r>
      <w:proofErr w:type="spellEnd"/>
      <w:r w:rsidRPr="00FC7F26">
        <w:rPr>
          <w:rFonts w:ascii="Times New Roman" w:hAnsi="Times New Roman" w:cs="Times New Roman"/>
          <w:sz w:val="24"/>
          <w:szCs w:val="24"/>
        </w:rPr>
        <w:t xml:space="preserve"> норматива, устанавливающего максимальный размер крупных кредитных рисков в соответствии с подпунктом г) пункта 1 настоящих Требований, а также о наличии у Банка-гаранта рейтинга одного из международных рейтинговых агентств, предусмотренного пунктами 2, 4 настоящих Требований и отсутствии процедур отзыва или пересмотра с перспективой понижения такого рейтинга (</w:t>
      </w:r>
      <w:r w:rsidRPr="00FC7F26">
        <w:rPr>
          <w:rFonts w:ascii="Times New Roman" w:hAnsi="Times New Roman" w:cs="Times New Roman"/>
          <w:i/>
          <w:sz w:val="24"/>
          <w:szCs w:val="24"/>
        </w:rPr>
        <w:t xml:space="preserve">если требования к наличию рейтинга применимы; данное требование не применяется к </w:t>
      </w:r>
      <w:r w:rsidRPr="00FC7F26">
        <w:rPr>
          <w:rFonts w:ascii="Times New Roman" w:hAnsi="Times New Roman"/>
          <w:i/>
          <w:iCs/>
          <w:sz w:val="24"/>
          <w:szCs w:val="24"/>
        </w:rPr>
        <w:t>независимы</w:t>
      </w:r>
      <w:r w:rsidRPr="00FC7F26">
        <w:rPr>
          <w:rFonts w:ascii="Times New Roman" w:hAnsi="Times New Roman" w:cs="Times New Roman"/>
          <w:i/>
          <w:sz w:val="24"/>
          <w:szCs w:val="24"/>
        </w:rPr>
        <w:t xml:space="preserve">м гарантиям, обеспечивающим исполнение обязательств по договорам, заключенным </w:t>
      </w:r>
      <w:r w:rsidRPr="00FC7F26">
        <w:rPr>
          <w:rFonts w:ascii="Times New Roman" w:hAnsi="Times New Roman"/>
          <w:sz w:val="24"/>
          <w:szCs w:val="24"/>
        </w:rPr>
        <w:t xml:space="preserve">по </w:t>
      </w:r>
      <w:r w:rsidRPr="00FC7F26">
        <w:rPr>
          <w:rFonts w:ascii="Times New Roman" w:hAnsi="Times New Roman"/>
          <w:i/>
          <w:sz w:val="24"/>
          <w:szCs w:val="24"/>
        </w:rPr>
        <w:t xml:space="preserve">результатам конкурентной закупки, участниками которой являются </w:t>
      </w:r>
      <w:r w:rsidRPr="00FC7F26">
        <w:rPr>
          <w:rFonts w:ascii="Times New Roman" w:hAnsi="Times New Roman"/>
          <w:b/>
          <w:i/>
          <w:sz w:val="24"/>
          <w:szCs w:val="24"/>
        </w:rPr>
        <w:t>только субъекты малого и среднего предпринимательства</w:t>
      </w:r>
      <w:r w:rsidRPr="00FC7F26">
        <w:rPr>
          <w:rFonts w:ascii="Times New Roman" w:hAnsi="Times New Roman" w:cs="Times New Roman"/>
          <w:sz w:val="24"/>
          <w:szCs w:val="24"/>
        </w:rPr>
        <w:t>).</w:t>
      </w:r>
    </w:p>
    <w:p w14:paraId="36ABCED3" w14:textId="745A2C90" w:rsidR="00316A28" w:rsidRPr="00082894" w:rsidRDefault="00316A28" w:rsidP="00CE01DB">
      <w:pPr>
        <w:pStyle w:val="a9"/>
        <w:numPr>
          <w:ilvl w:val="2"/>
          <w:numId w:val="1"/>
        </w:numPr>
        <w:spacing w:before="240" w:line="276" w:lineRule="auto"/>
        <w:ind w:right="-1"/>
        <w:jc w:val="both"/>
        <w:rPr>
          <w:sz w:val="24"/>
          <w:szCs w:val="24"/>
        </w:rPr>
      </w:pPr>
      <w:r w:rsidRPr="00082894">
        <w:rPr>
          <w:b w:val="0"/>
          <w:bCs w:val="0"/>
          <w:sz w:val="24"/>
          <w:szCs w:val="24"/>
        </w:rPr>
        <w:t>в отношении Гаранта не должны быть:</w:t>
      </w:r>
    </w:p>
    <w:p w14:paraId="782A4965" w14:textId="77777777" w:rsidR="00316A28" w:rsidRPr="00082894" w:rsidRDefault="00316A28" w:rsidP="00316A28">
      <w:pPr>
        <w:pStyle w:val="a5"/>
        <w:rPr>
          <w:sz w:val="24"/>
          <w:szCs w:val="24"/>
        </w:rPr>
      </w:pPr>
    </w:p>
    <w:p w14:paraId="094E923E" w14:textId="77777777" w:rsidR="00316A28" w:rsidRPr="00082894" w:rsidRDefault="00316A28" w:rsidP="00FC7F26">
      <w:pPr>
        <w:pStyle w:val="a7"/>
        <w:numPr>
          <w:ilvl w:val="0"/>
          <w:numId w:val="4"/>
        </w:numPr>
        <w:ind w:left="1134"/>
        <w:rPr>
          <w:sz w:val="24"/>
          <w:szCs w:val="24"/>
        </w:rPr>
      </w:pPr>
      <w:r w:rsidRPr="00082894">
        <w:rPr>
          <w:sz w:val="24"/>
          <w:szCs w:val="24"/>
        </w:rPr>
        <w:t>начата процедура добровольной (принудительной) ликвидации;</w:t>
      </w:r>
    </w:p>
    <w:p w14:paraId="264D1364" w14:textId="77777777" w:rsidR="00316A28" w:rsidRPr="00082894" w:rsidRDefault="00316A28" w:rsidP="00FC7F26">
      <w:pPr>
        <w:pStyle w:val="a7"/>
        <w:numPr>
          <w:ilvl w:val="0"/>
          <w:numId w:val="4"/>
        </w:numPr>
        <w:ind w:left="1134"/>
        <w:rPr>
          <w:sz w:val="24"/>
          <w:szCs w:val="24"/>
        </w:rPr>
      </w:pPr>
      <w:r w:rsidRPr="00082894">
        <w:rPr>
          <w:sz w:val="24"/>
          <w:szCs w:val="24"/>
        </w:rPr>
        <w:t>принят акт Банка России о назначении временной администрации в соответствии с Федеральным законом от 26.10.2002 № 127-ФЗ «О несостоятельности (банкротстве)»;</w:t>
      </w:r>
    </w:p>
    <w:p w14:paraId="75EDA603" w14:textId="77777777" w:rsidR="00316A28" w:rsidRPr="00082894" w:rsidRDefault="00316A28" w:rsidP="00FC7F26">
      <w:pPr>
        <w:pStyle w:val="a7"/>
        <w:numPr>
          <w:ilvl w:val="0"/>
          <w:numId w:val="4"/>
        </w:numPr>
        <w:ind w:left="1134"/>
        <w:rPr>
          <w:sz w:val="24"/>
          <w:szCs w:val="24"/>
        </w:rPr>
      </w:pPr>
      <w:r w:rsidRPr="00082894">
        <w:rPr>
          <w:sz w:val="24"/>
          <w:szCs w:val="24"/>
        </w:rPr>
        <w:t>подан иск о признании Гаранта банкротом;</w:t>
      </w:r>
    </w:p>
    <w:p w14:paraId="3906B441" w14:textId="77777777" w:rsidR="00316A28" w:rsidRPr="00082894" w:rsidRDefault="00316A28" w:rsidP="00FC7F26">
      <w:pPr>
        <w:pStyle w:val="a7"/>
        <w:numPr>
          <w:ilvl w:val="0"/>
          <w:numId w:val="4"/>
        </w:numPr>
        <w:ind w:left="1134"/>
        <w:rPr>
          <w:sz w:val="24"/>
          <w:szCs w:val="24"/>
        </w:rPr>
      </w:pPr>
      <w:r w:rsidRPr="00082894">
        <w:rPr>
          <w:sz w:val="24"/>
          <w:szCs w:val="24"/>
        </w:rPr>
        <w:t>принято решение о приостановлении деятельности Гаранта в порядке, предусмотренном Кодексом Российской Федерации об административных правонарушениях;</w:t>
      </w:r>
    </w:p>
    <w:p w14:paraId="513E027F" w14:textId="6A59D265" w:rsidR="00316A28" w:rsidRPr="00082894" w:rsidRDefault="00316A28" w:rsidP="00FC7F26">
      <w:pPr>
        <w:pStyle w:val="a7"/>
        <w:numPr>
          <w:ilvl w:val="0"/>
          <w:numId w:val="4"/>
        </w:numPr>
        <w:ind w:left="1134"/>
        <w:rPr>
          <w:sz w:val="24"/>
          <w:szCs w:val="24"/>
        </w:rPr>
      </w:pPr>
      <w:r w:rsidRPr="00082894">
        <w:rPr>
          <w:sz w:val="24"/>
          <w:szCs w:val="24"/>
        </w:rPr>
        <w:t xml:space="preserve">принято решение в соответствии с п. 3 ч. 3 ст. 74 Федерального закона от 10.07.2002 </w:t>
      </w:r>
      <w:r w:rsidRPr="00082894">
        <w:rPr>
          <w:sz w:val="24"/>
          <w:szCs w:val="24"/>
        </w:rPr>
        <w:lastRenderedPageBreak/>
        <w:t xml:space="preserve">№ 86-ФЗ «О Центральном банке Российской Федерации (Банке России)» о введении запрета на осуществление Гарантом отдельных </w:t>
      </w:r>
      <w:r w:rsidR="00453D2B">
        <w:rPr>
          <w:sz w:val="24"/>
          <w:szCs w:val="24"/>
        </w:rPr>
        <w:t>независимых</w:t>
      </w:r>
      <w:r w:rsidRPr="00082894">
        <w:rPr>
          <w:sz w:val="24"/>
          <w:szCs w:val="24"/>
        </w:rPr>
        <w:t xml:space="preserve"> операций.</w:t>
      </w:r>
    </w:p>
    <w:p w14:paraId="52F296A8" w14:textId="77777777" w:rsidR="00316A28" w:rsidRPr="007209EF" w:rsidRDefault="00316A28" w:rsidP="00316A28">
      <w:pPr>
        <w:pStyle w:val="a9"/>
        <w:numPr>
          <w:ilvl w:val="2"/>
          <w:numId w:val="1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>Если в отношении Гаранта, выдавшего Банковскую Гарантию:</w:t>
      </w:r>
    </w:p>
    <w:p w14:paraId="3F8A80AD" w14:textId="77777777" w:rsidR="00316A28" w:rsidRPr="007209EF" w:rsidRDefault="00316A28" w:rsidP="00316A28">
      <w:pPr>
        <w:pStyle w:val="a9"/>
        <w:numPr>
          <w:ilvl w:val="0"/>
          <w:numId w:val="3"/>
        </w:numPr>
        <w:spacing w:line="276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>наступает банкротство, и (или)</w:t>
      </w:r>
    </w:p>
    <w:p w14:paraId="3F7737ED" w14:textId="77777777" w:rsidR="00316A28" w:rsidRPr="007209EF" w:rsidRDefault="00316A28" w:rsidP="00316A28">
      <w:pPr>
        <w:pStyle w:val="a9"/>
        <w:numPr>
          <w:ilvl w:val="0"/>
          <w:numId w:val="3"/>
        </w:numPr>
        <w:spacing w:line="276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>осуществляются любые меры по предупреждению банкротства в соответствии с Федеральным законом от 26.10.2002 № 127-ФЗ «О несостоятельности (банкротстве)» (или аналогичные меры в соответствии с законодательством страны учреждения Гаранта), и (или)</w:t>
      </w:r>
    </w:p>
    <w:p w14:paraId="5BA95916" w14:textId="77777777" w:rsidR="00316A28" w:rsidRPr="007209EF" w:rsidRDefault="00316A28" w:rsidP="00316A28">
      <w:pPr>
        <w:pStyle w:val="a9"/>
        <w:numPr>
          <w:ilvl w:val="0"/>
          <w:numId w:val="3"/>
        </w:numPr>
        <w:spacing w:line="276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>происходит ухудшение инвестиционного рейтинга в сравнении с параметрами, указанными в пункте 1.1.4 выше, и (или)</w:t>
      </w:r>
    </w:p>
    <w:p w14:paraId="0ACB809B" w14:textId="77777777" w:rsidR="00316A28" w:rsidRPr="007209EF" w:rsidRDefault="00316A28" w:rsidP="00316A28">
      <w:pPr>
        <w:pStyle w:val="a9"/>
        <w:numPr>
          <w:ilvl w:val="0"/>
          <w:numId w:val="3"/>
        </w:numPr>
        <w:spacing w:line="276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>начинается процедура ликвидации, и (или)</w:t>
      </w:r>
    </w:p>
    <w:p w14:paraId="3C116518" w14:textId="77777777" w:rsidR="00316A28" w:rsidRPr="007209EF" w:rsidRDefault="00316A28" w:rsidP="00316A28">
      <w:pPr>
        <w:pStyle w:val="a9"/>
        <w:numPr>
          <w:ilvl w:val="0"/>
          <w:numId w:val="3"/>
        </w:numPr>
        <w:spacing w:line="276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>принимается решение о приостановлении деятельности в порядке, предусмотренном Кодексом Российской Федерации об административных правонарушениях, и (или)</w:t>
      </w:r>
    </w:p>
    <w:p w14:paraId="026018B2" w14:textId="77777777" w:rsidR="00316A28" w:rsidRPr="007209EF" w:rsidRDefault="00316A28" w:rsidP="00316A28">
      <w:pPr>
        <w:pStyle w:val="a9"/>
        <w:numPr>
          <w:ilvl w:val="0"/>
          <w:numId w:val="3"/>
        </w:numPr>
        <w:spacing w:line="276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>принимается акт Банка России о назначении временной администрации в соответствии с Федеральным законом от 26.10.2002 № 127-ФЗ «О несостоятельности (банкротстве)» (или аналогичные меры в соответствии с законодательством страны учреждения Гаранта), и (или)</w:t>
      </w:r>
    </w:p>
    <w:p w14:paraId="3BA02960" w14:textId="22A003CB" w:rsidR="00316A28" w:rsidRPr="007209EF" w:rsidRDefault="00316A28" w:rsidP="00316A28">
      <w:pPr>
        <w:pStyle w:val="a9"/>
        <w:numPr>
          <w:ilvl w:val="0"/>
          <w:numId w:val="3"/>
        </w:numPr>
        <w:spacing w:line="276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 xml:space="preserve">принимается акт Банка России об отзыве у Гаранта лицензии (или аналогичные меры в соответствии с законодательством страны учреждения Гаранта), в результате чего Гарант лишается возможности осуществлять исполнение по соответствующей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Гарантии, и (или)</w:t>
      </w:r>
    </w:p>
    <w:p w14:paraId="0A601103" w14:textId="1C34EAB5" w:rsidR="00316A28" w:rsidRPr="007209EF" w:rsidRDefault="00316A28" w:rsidP="00316A28">
      <w:pPr>
        <w:pStyle w:val="a9"/>
        <w:numPr>
          <w:ilvl w:val="0"/>
          <w:numId w:val="3"/>
        </w:numPr>
        <w:spacing w:line="276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 xml:space="preserve">принимается решение в соответствии с п. 4 ч. 2 ст. 74 Федерального закона от 10.07.2002 № 86-ФЗ «О Центральном банке Российской Федерации (Банке России)» о введении запрета на осуществление отдельных </w:t>
      </w:r>
      <w:r w:rsidR="00453D2B">
        <w:rPr>
          <w:b w:val="0"/>
          <w:bCs w:val="0"/>
          <w:sz w:val="24"/>
          <w:szCs w:val="24"/>
        </w:rPr>
        <w:t>независимых</w:t>
      </w:r>
      <w:r w:rsidRPr="007209EF">
        <w:rPr>
          <w:b w:val="0"/>
          <w:bCs w:val="0"/>
          <w:sz w:val="24"/>
          <w:szCs w:val="24"/>
        </w:rPr>
        <w:t xml:space="preserve"> операций, и (или)</w:t>
      </w:r>
    </w:p>
    <w:p w14:paraId="22794EFF" w14:textId="6FE8123B" w:rsidR="00316A28" w:rsidRPr="007209EF" w:rsidRDefault="00316A28" w:rsidP="00316A28">
      <w:pPr>
        <w:pStyle w:val="a9"/>
        <w:numPr>
          <w:ilvl w:val="0"/>
          <w:numId w:val="3"/>
        </w:numPr>
        <w:spacing w:line="276" w:lineRule="auto"/>
        <w:ind w:left="0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 xml:space="preserve">вступило в силу изменение в законодательство страны учреждения </w:t>
      </w:r>
      <w:proofErr w:type="gramStart"/>
      <w:r w:rsidRPr="007209EF">
        <w:rPr>
          <w:b w:val="0"/>
          <w:bCs w:val="0"/>
          <w:sz w:val="24"/>
          <w:szCs w:val="24"/>
        </w:rPr>
        <w:t>Гаранта</w:t>
      </w:r>
      <w:proofErr w:type="gramEnd"/>
      <w:r w:rsidRPr="007209EF">
        <w:rPr>
          <w:b w:val="0"/>
          <w:bCs w:val="0"/>
          <w:sz w:val="24"/>
          <w:szCs w:val="24"/>
        </w:rPr>
        <w:t xml:space="preserve"> в соответствии с которым Гаранту запрещено осуществлять исполнение по соответствующей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 в пользу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а, и о таком запрете </w:t>
      </w:r>
      <w:r w:rsidR="00D27F2E">
        <w:rPr>
          <w:b w:val="0"/>
          <w:bCs w:val="0"/>
          <w:sz w:val="24"/>
          <w:szCs w:val="24"/>
        </w:rPr>
        <w:t>Субподрядчик</w:t>
      </w:r>
      <w:r w:rsidRPr="007209EF">
        <w:rPr>
          <w:b w:val="0"/>
          <w:bCs w:val="0"/>
          <w:sz w:val="24"/>
          <w:szCs w:val="24"/>
        </w:rPr>
        <w:t>, при надлежащей степени заботливости и осмотрительности, мог или должен был знать,</w:t>
      </w:r>
    </w:p>
    <w:p w14:paraId="22D85B3D" w14:textId="549C196C" w:rsidR="00316A28" w:rsidRPr="007209EF" w:rsidRDefault="00D27F2E" w:rsidP="00316A28">
      <w:pPr>
        <w:pStyle w:val="a9"/>
        <w:spacing w:before="240" w:line="276" w:lineRule="auto"/>
        <w:ind w:right="-1"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Субподрядчик</w:t>
      </w:r>
      <w:r w:rsidR="00316A28" w:rsidRPr="007209EF">
        <w:rPr>
          <w:b w:val="0"/>
          <w:bCs w:val="0"/>
          <w:sz w:val="24"/>
          <w:szCs w:val="24"/>
        </w:rPr>
        <w:t xml:space="preserve"> обязан незамедлительно после того, как ему стала известна информация указанная в настоящем пункте, уведомить об этом </w:t>
      </w:r>
      <w:r w:rsidR="006B1449">
        <w:rPr>
          <w:b w:val="0"/>
          <w:bCs w:val="0"/>
          <w:sz w:val="24"/>
          <w:szCs w:val="24"/>
        </w:rPr>
        <w:t>Подрядчик</w:t>
      </w:r>
      <w:r w:rsidR="00316A28" w:rsidRPr="007209EF">
        <w:rPr>
          <w:b w:val="0"/>
          <w:bCs w:val="0"/>
          <w:sz w:val="24"/>
          <w:szCs w:val="24"/>
        </w:rPr>
        <w:t xml:space="preserve">а и в течение не более 30 (тридцати) календарных дней после того, как </w:t>
      </w:r>
      <w:r>
        <w:rPr>
          <w:b w:val="0"/>
          <w:bCs w:val="0"/>
          <w:sz w:val="24"/>
          <w:szCs w:val="24"/>
        </w:rPr>
        <w:t>Субподрядчику</w:t>
      </w:r>
      <w:r w:rsidR="00316A28" w:rsidRPr="007209EF">
        <w:rPr>
          <w:b w:val="0"/>
          <w:bCs w:val="0"/>
          <w:sz w:val="24"/>
          <w:szCs w:val="24"/>
        </w:rPr>
        <w:t xml:space="preserve"> стало известно или должно было стать известно о наступлении любого из вышеперечисленных обстоятельств, обеспечить предоставление </w:t>
      </w:r>
      <w:r w:rsidR="006B1449">
        <w:rPr>
          <w:b w:val="0"/>
          <w:bCs w:val="0"/>
          <w:sz w:val="24"/>
          <w:szCs w:val="24"/>
        </w:rPr>
        <w:t>Подрядчик</w:t>
      </w:r>
      <w:r w:rsidR="00316A28" w:rsidRPr="007209EF">
        <w:rPr>
          <w:b w:val="0"/>
          <w:bCs w:val="0"/>
          <w:sz w:val="24"/>
          <w:szCs w:val="24"/>
        </w:rPr>
        <w:t xml:space="preserve">у соответствующей новой </w:t>
      </w:r>
      <w:r w:rsidR="00453D2B">
        <w:rPr>
          <w:b w:val="0"/>
          <w:bCs w:val="0"/>
          <w:sz w:val="24"/>
          <w:szCs w:val="24"/>
        </w:rPr>
        <w:t>Независимой</w:t>
      </w:r>
      <w:r w:rsidR="00316A28" w:rsidRPr="007209EF">
        <w:rPr>
          <w:b w:val="0"/>
          <w:bCs w:val="0"/>
          <w:sz w:val="24"/>
          <w:szCs w:val="24"/>
        </w:rPr>
        <w:t xml:space="preserve"> Гарантии, полностью соответствующей установленным выше требованиям (при этом ранее предоставленная </w:t>
      </w:r>
      <w:r w:rsidR="00453D2B">
        <w:rPr>
          <w:b w:val="0"/>
          <w:bCs w:val="0"/>
          <w:sz w:val="24"/>
          <w:szCs w:val="24"/>
        </w:rPr>
        <w:t>Независимая</w:t>
      </w:r>
      <w:r w:rsidR="00316A28" w:rsidRPr="007209EF">
        <w:rPr>
          <w:b w:val="0"/>
          <w:bCs w:val="0"/>
          <w:sz w:val="24"/>
          <w:szCs w:val="24"/>
        </w:rPr>
        <w:t xml:space="preserve"> Гарантия подлежит возврату </w:t>
      </w:r>
      <w:r>
        <w:rPr>
          <w:b w:val="0"/>
          <w:bCs w:val="0"/>
          <w:sz w:val="24"/>
          <w:szCs w:val="24"/>
        </w:rPr>
        <w:t>Субподрядчику</w:t>
      </w:r>
      <w:r w:rsidR="00316A28" w:rsidRPr="007209EF">
        <w:rPr>
          <w:b w:val="0"/>
          <w:bCs w:val="0"/>
          <w:sz w:val="24"/>
          <w:szCs w:val="24"/>
        </w:rPr>
        <w:t xml:space="preserve"> в течение 5 (пяти) рабочих дней после получения </w:t>
      </w:r>
      <w:r w:rsidR="006B1449">
        <w:rPr>
          <w:b w:val="0"/>
          <w:bCs w:val="0"/>
          <w:sz w:val="24"/>
          <w:szCs w:val="24"/>
        </w:rPr>
        <w:t>Подрядчик</w:t>
      </w:r>
      <w:r w:rsidR="00316A28" w:rsidRPr="007209EF">
        <w:rPr>
          <w:b w:val="0"/>
          <w:bCs w:val="0"/>
          <w:sz w:val="24"/>
          <w:szCs w:val="24"/>
        </w:rPr>
        <w:t xml:space="preserve">ом новой </w:t>
      </w:r>
      <w:r w:rsidR="00453D2B">
        <w:rPr>
          <w:b w:val="0"/>
          <w:bCs w:val="0"/>
          <w:sz w:val="24"/>
          <w:szCs w:val="24"/>
        </w:rPr>
        <w:t>Независимой</w:t>
      </w:r>
      <w:r w:rsidR="00316A28" w:rsidRPr="007209EF">
        <w:rPr>
          <w:b w:val="0"/>
          <w:bCs w:val="0"/>
          <w:sz w:val="24"/>
          <w:szCs w:val="24"/>
        </w:rPr>
        <w:t xml:space="preserve"> Гарантии). При этом срок действия новой </w:t>
      </w:r>
      <w:r w:rsidR="00453D2B">
        <w:rPr>
          <w:b w:val="0"/>
          <w:bCs w:val="0"/>
          <w:sz w:val="24"/>
          <w:szCs w:val="24"/>
        </w:rPr>
        <w:t>Независимой</w:t>
      </w:r>
      <w:r w:rsidR="00316A28" w:rsidRPr="007209EF">
        <w:rPr>
          <w:b w:val="0"/>
          <w:bCs w:val="0"/>
          <w:sz w:val="24"/>
          <w:szCs w:val="24"/>
        </w:rPr>
        <w:t xml:space="preserve"> Гарантии начинается с момента выдачи </w:t>
      </w:r>
      <w:r w:rsidR="00453D2B">
        <w:rPr>
          <w:b w:val="0"/>
          <w:bCs w:val="0"/>
          <w:sz w:val="24"/>
          <w:szCs w:val="24"/>
        </w:rPr>
        <w:t>Независимой</w:t>
      </w:r>
      <w:r w:rsidR="00316A28" w:rsidRPr="007209EF">
        <w:rPr>
          <w:b w:val="0"/>
          <w:bCs w:val="0"/>
          <w:sz w:val="24"/>
          <w:szCs w:val="24"/>
        </w:rPr>
        <w:t xml:space="preserve"> Гарантии, но не позднее даты возврата ранее предоставленной </w:t>
      </w:r>
      <w:r w:rsidR="00453D2B">
        <w:rPr>
          <w:b w:val="0"/>
          <w:bCs w:val="0"/>
          <w:sz w:val="24"/>
          <w:szCs w:val="24"/>
        </w:rPr>
        <w:t>Независимой</w:t>
      </w:r>
      <w:r w:rsidR="00316A28" w:rsidRPr="007209EF">
        <w:rPr>
          <w:b w:val="0"/>
          <w:bCs w:val="0"/>
          <w:sz w:val="24"/>
          <w:szCs w:val="24"/>
        </w:rPr>
        <w:t xml:space="preserve"> Гарантии Гаранту и направления Гаранту отказа </w:t>
      </w:r>
      <w:r w:rsidR="006B1449">
        <w:rPr>
          <w:b w:val="0"/>
          <w:bCs w:val="0"/>
          <w:sz w:val="24"/>
          <w:szCs w:val="24"/>
        </w:rPr>
        <w:t>Подрядчик</w:t>
      </w:r>
      <w:r w:rsidR="00316A28" w:rsidRPr="007209EF">
        <w:rPr>
          <w:b w:val="0"/>
          <w:bCs w:val="0"/>
          <w:sz w:val="24"/>
          <w:szCs w:val="24"/>
        </w:rPr>
        <w:t xml:space="preserve">а от прав по такой ранее предоставленной </w:t>
      </w:r>
      <w:r w:rsidR="00453D2B">
        <w:rPr>
          <w:b w:val="0"/>
          <w:bCs w:val="0"/>
          <w:sz w:val="24"/>
          <w:szCs w:val="24"/>
        </w:rPr>
        <w:t>Независимой</w:t>
      </w:r>
      <w:r w:rsidR="00316A28" w:rsidRPr="007209EF">
        <w:rPr>
          <w:b w:val="0"/>
          <w:bCs w:val="0"/>
          <w:sz w:val="24"/>
          <w:szCs w:val="24"/>
        </w:rPr>
        <w:t xml:space="preserve"> Гарантии (таким образом, чтобы соблюдалась непрерывность действия, предоставляемого </w:t>
      </w:r>
      <w:r>
        <w:rPr>
          <w:b w:val="0"/>
          <w:bCs w:val="0"/>
          <w:sz w:val="24"/>
          <w:szCs w:val="24"/>
        </w:rPr>
        <w:t>Субподрядчиком</w:t>
      </w:r>
      <w:r w:rsidR="00316A28" w:rsidRPr="007209EF">
        <w:rPr>
          <w:b w:val="0"/>
          <w:bCs w:val="0"/>
          <w:sz w:val="24"/>
          <w:szCs w:val="24"/>
        </w:rPr>
        <w:t xml:space="preserve"> обеспечения в период действия Договора).</w:t>
      </w:r>
    </w:p>
    <w:p w14:paraId="6130FB64" w14:textId="7C8D6A39" w:rsidR="00316A28" w:rsidRPr="007209EF" w:rsidRDefault="00316A28" w:rsidP="00316A28">
      <w:pPr>
        <w:pStyle w:val="a9"/>
        <w:numPr>
          <w:ilvl w:val="2"/>
          <w:numId w:val="1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bookmarkStart w:id="1" w:name="_Ref18915103"/>
      <w:r w:rsidRPr="007209EF">
        <w:rPr>
          <w:b w:val="0"/>
          <w:bCs w:val="0"/>
          <w:sz w:val="24"/>
          <w:szCs w:val="24"/>
        </w:rPr>
        <w:t xml:space="preserve">При любых обстоятельствах и если иной порядок возобновления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прямо не предусмотрен условиями Договора, </w:t>
      </w:r>
      <w:r w:rsidR="00D27F2E">
        <w:rPr>
          <w:b w:val="0"/>
          <w:bCs w:val="0"/>
          <w:sz w:val="24"/>
          <w:szCs w:val="24"/>
        </w:rPr>
        <w:t>Субподрядчик</w:t>
      </w:r>
      <w:r w:rsidRPr="007209EF">
        <w:rPr>
          <w:b w:val="0"/>
          <w:bCs w:val="0"/>
          <w:sz w:val="24"/>
          <w:szCs w:val="24"/>
        </w:rPr>
        <w:t xml:space="preserve"> обязан не позднее, чем за 30 (тридцать) календарных дней до истечения срока действия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предоставить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у: (i) новую </w:t>
      </w:r>
      <w:r w:rsidR="00453D2B">
        <w:rPr>
          <w:b w:val="0"/>
          <w:bCs w:val="0"/>
          <w:sz w:val="24"/>
          <w:szCs w:val="24"/>
        </w:rPr>
        <w:t>Независим</w:t>
      </w:r>
      <w:r w:rsidRPr="007209EF">
        <w:rPr>
          <w:b w:val="0"/>
          <w:bCs w:val="0"/>
          <w:sz w:val="24"/>
          <w:szCs w:val="24"/>
        </w:rPr>
        <w:t>ую Гарантию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по </w:t>
      </w:r>
      <w:r w:rsidRPr="007209EF">
        <w:rPr>
          <w:b w:val="0"/>
          <w:bCs w:val="0"/>
          <w:sz w:val="24"/>
          <w:szCs w:val="24"/>
        </w:rPr>
        <w:lastRenderedPageBreak/>
        <w:t>форме, соответствующую условиям Договора, на сумму не менее суммы неотработанного аванса, на срок не менее срока выполнения работ по Договору, увеличенного на 3 (три) месяца, или (</w:t>
      </w:r>
      <w:proofErr w:type="spellStart"/>
      <w:r w:rsidRPr="007209EF">
        <w:rPr>
          <w:b w:val="0"/>
          <w:bCs w:val="0"/>
          <w:sz w:val="24"/>
          <w:szCs w:val="24"/>
        </w:rPr>
        <w:t>ii</w:t>
      </w:r>
      <w:proofErr w:type="spellEnd"/>
      <w:r w:rsidRPr="007209EF">
        <w:rPr>
          <w:b w:val="0"/>
          <w:bCs w:val="0"/>
          <w:sz w:val="24"/>
          <w:szCs w:val="24"/>
        </w:rPr>
        <w:t xml:space="preserve">) юридически действительное изменение к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 </w:t>
      </w:r>
      <w:r>
        <w:rPr>
          <w:b w:val="0"/>
          <w:bCs w:val="0"/>
          <w:sz w:val="24"/>
          <w:szCs w:val="24"/>
        </w:rPr>
        <w:t xml:space="preserve">на Аванс </w:t>
      </w:r>
      <w:r w:rsidRPr="007209EF">
        <w:rPr>
          <w:b w:val="0"/>
          <w:bCs w:val="0"/>
          <w:sz w:val="24"/>
          <w:szCs w:val="24"/>
        </w:rPr>
        <w:t xml:space="preserve">о продлении срока соответствующей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на срок, соответствующий условиям Договора, не влекущее возникновение у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а дополнительных расходов в связи с реализацией прав по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и позволяющее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у реализовать полный объем прав по соответствующей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. При этом срок действия новой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начинается с даты, следующей за датой истечения срока действия заменяемой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(таким образом, чтобы соблюдалась непрерывность действия, предоставляемого </w:t>
      </w:r>
      <w:r w:rsidR="00D27F2E">
        <w:rPr>
          <w:b w:val="0"/>
          <w:bCs w:val="0"/>
          <w:sz w:val="24"/>
          <w:szCs w:val="24"/>
        </w:rPr>
        <w:t>Субподрядчиком</w:t>
      </w:r>
      <w:r w:rsidRPr="007209EF">
        <w:rPr>
          <w:b w:val="0"/>
          <w:bCs w:val="0"/>
          <w:sz w:val="24"/>
          <w:szCs w:val="24"/>
        </w:rPr>
        <w:t xml:space="preserve"> обеспечения в период действия Договора).</w:t>
      </w:r>
      <w:bookmarkEnd w:id="1"/>
    </w:p>
    <w:p w14:paraId="2F290911" w14:textId="51914DA8" w:rsidR="00316A28" w:rsidRPr="007209EF" w:rsidRDefault="00316A28" w:rsidP="00316A28">
      <w:pPr>
        <w:pStyle w:val="a9"/>
        <w:numPr>
          <w:ilvl w:val="2"/>
          <w:numId w:val="1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bookmarkStart w:id="2" w:name="_Hlk106805606"/>
      <w:r w:rsidRPr="007209EF">
        <w:rPr>
          <w:b w:val="0"/>
          <w:bCs w:val="0"/>
          <w:sz w:val="24"/>
          <w:szCs w:val="24"/>
        </w:rPr>
        <w:t xml:space="preserve">В случае продления срока выполнения работ по Договору </w:t>
      </w:r>
      <w:r w:rsidR="00D27F2E">
        <w:rPr>
          <w:b w:val="0"/>
          <w:bCs w:val="0"/>
          <w:sz w:val="24"/>
          <w:szCs w:val="24"/>
        </w:rPr>
        <w:t>Субподрядчик</w:t>
      </w:r>
      <w:r w:rsidRPr="007209EF">
        <w:rPr>
          <w:b w:val="0"/>
          <w:bCs w:val="0"/>
          <w:sz w:val="24"/>
          <w:szCs w:val="24"/>
        </w:rPr>
        <w:t xml:space="preserve"> не позднее срока, указанного в пункте </w:t>
      </w:r>
      <w:r w:rsidRPr="007209EF">
        <w:fldChar w:fldCharType="begin"/>
      </w:r>
      <w:r w:rsidRPr="007209EF">
        <w:rPr>
          <w:b w:val="0"/>
          <w:bCs w:val="0"/>
          <w:sz w:val="24"/>
          <w:szCs w:val="24"/>
        </w:rPr>
        <w:instrText xml:space="preserve"> REF _Ref18915103 \r \h  \* MERGEFORMAT </w:instrText>
      </w:r>
      <w:r w:rsidRPr="007209EF">
        <w:fldChar w:fldCharType="separate"/>
      </w:r>
      <w:r w:rsidR="00970C03">
        <w:rPr>
          <w:b w:val="0"/>
          <w:bCs w:val="0"/>
          <w:sz w:val="24"/>
          <w:szCs w:val="24"/>
        </w:rPr>
        <w:t>1.1.12</w:t>
      </w:r>
      <w:r w:rsidRPr="007209EF">
        <w:fldChar w:fldCharType="end"/>
      </w:r>
      <w:r w:rsidRPr="007209EF">
        <w:rPr>
          <w:b w:val="0"/>
          <w:bCs w:val="0"/>
          <w:sz w:val="24"/>
          <w:szCs w:val="24"/>
        </w:rPr>
        <w:t xml:space="preserve"> выше, обеспечивает предоставление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>у в размере и на условиях, соответствующих положениям соответствующим требованиями настоящего Приложения, с учетом продленного срока:</w:t>
      </w:r>
    </w:p>
    <w:p w14:paraId="544D8D91" w14:textId="42293FF6" w:rsidR="00316A28" w:rsidRPr="007209EF" w:rsidRDefault="00316A28" w:rsidP="00316A28">
      <w:pPr>
        <w:pStyle w:val="a9"/>
        <w:numPr>
          <w:ilvl w:val="0"/>
          <w:numId w:val="6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 xml:space="preserve">новой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>; или</w:t>
      </w:r>
    </w:p>
    <w:p w14:paraId="3E3CDCF3" w14:textId="69B0E6F3" w:rsidR="00316A28" w:rsidRPr="007209EF" w:rsidRDefault="00316A28" w:rsidP="00316A28">
      <w:pPr>
        <w:pStyle w:val="a9"/>
        <w:numPr>
          <w:ilvl w:val="0"/>
          <w:numId w:val="6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 xml:space="preserve">юридически действительное изменение к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 </w:t>
      </w:r>
      <w:r>
        <w:rPr>
          <w:b w:val="0"/>
          <w:bCs w:val="0"/>
          <w:sz w:val="24"/>
          <w:szCs w:val="24"/>
        </w:rPr>
        <w:t>на Аванс</w:t>
      </w:r>
      <w:r w:rsidRPr="007209EF">
        <w:rPr>
          <w:b w:val="0"/>
          <w:bCs w:val="0"/>
          <w:sz w:val="24"/>
          <w:szCs w:val="24"/>
        </w:rPr>
        <w:t xml:space="preserve"> о продлении срока соответствующей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на срок, соответствующий условиям Договора, не влекущее возникновение у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а дополнительных расходов в связи с реализацией прав по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и позволяющее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у реализовать полный объем прав по соответствующей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>.</w:t>
      </w:r>
      <w:bookmarkEnd w:id="2"/>
    </w:p>
    <w:p w14:paraId="3FF537FC" w14:textId="334A089F" w:rsidR="00316A28" w:rsidRPr="007209EF" w:rsidRDefault="00316A28" w:rsidP="00316A28">
      <w:pPr>
        <w:pStyle w:val="a9"/>
        <w:numPr>
          <w:ilvl w:val="2"/>
          <w:numId w:val="1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 xml:space="preserve">В случае допущения </w:t>
      </w:r>
      <w:r w:rsidR="00D27F2E">
        <w:rPr>
          <w:b w:val="0"/>
          <w:bCs w:val="0"/>
          <w:sz w:val="24"/>
          <w:szCs w:val="24"/>
        </w:rPr>
        <w:t>Субподрядчиком</w:t>
      </w:r>
      <w:r w:rsidRPr="007209EF">
        <w:rPr>
          <w:b w:val="0"/>
          <w:bCs w:val="0"/>
          <w:sz w:val="24"/>
          <w:szCs w:val="24"/>
        </w:rPr>
        <w:t xml:space="preserve"> нарушения срока выполнения работ по Договору и если Сторонами не было подписано дополнительное соглашение к Договору о продлении таких сроков, </w:t>
      </w:r>
      <w:r w:rsidR="00D27F2E">
        <w:rPr>
          <w:b w:val="0"/>
          <w:bCs w:val="0"/>
          <w:sz w:val="24"/>
          <w:szCs w:val="24"/>
        </w:rPr>
        <w:t>Субподрядчик</w:t>
      </w:r>
      <w:r w:rsidRPr="007209EF">
        <w:rPr>
          <w:b w:val="0"/>
          <w:bCs w:val="0"/>
          <w:sz w:val="24"/>
          <w:szCs w:val="24"/>
        </w:rPr>
        <w:t xml:space="preserve"> не позднее чем за 30 (тридцать) календарных дней до истечения срока действия ранее предоставленной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обеспечивает предоставление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>у в размере и на условиях, соответствующих положениям соответствующим требованиями настоящего Приложения:</w:t>
      </w:r>
    </w:p>
    <w:p w14:paraId="3D7192FE" w14:textId="24A0FDD7" w:rsidR="00316A28" w:rsidRPr="007209EF" w:rsidRDefault="00316A28" w:rsidP="00FC7F26">
      <w:pPr>
        <w:pStyle w:val="a9"/>
        <w:numPr>
          <w:ilvl w:val="0"/>
          <w:numId w:val="7"/>
        </w:numPr>
        <w:spacing w:before="240" w:line="276" w:lineRule="auto"/>
        <w:ind w:left="993" w:right="-1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 xml:space="preserve">новой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</w:t>
      </w:r>
      <w:r>
        <w:rPr>
          <w:b w:val="0"/>
          <w:bCs w:val="0"/>
          <w:sz w:val="24"/>
          <w:szCs w:val="24"/>
        </w:rPr>
        <w:t>и на Аванс</w:t>
      </w:r>
      <w:r w:rsidRPr="007209EF">
        <w:rPr>
          <w:b w:val="0"/>
          <w:bCs w:val="0"/>
          <w:sz w:val="24"/>
          <w:szCs w:val="24"/>
        </w:rPr>
        <w:t xml:space="preserve"> на срок не менее 3 (трех) месяцев с даты истечения срока действия ранее предоставленной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>; или</w:t>
      </w:r>
    </w:p>
    <w:p w14:paraId="4920E8F3" w14:textId="0E2765CF" w:rsidR="00316A28" w:rsidRPr="007209EF" w:rsidRDefault="00316A28" w:rsidP="00FC7F26">
      <w:pPr>
        <w:pStyle w:val="a9"/>
        <w:numPr>
          <w:ilvl w:val="0"/>
          <w:numId w:val="7"/>
        </w:numPr>
        <w:spacing w:before="240" w:line="276" w:lineRule="auto"/>
        <w:ind w:left="993" w:right="-1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 xml:space="preserve">юридически действительное изменение к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о продлении срока соответствующей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на срок, указанный в подпункте (1) выше, не влекущее возникновение у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а дополнительных расходов в связи с реализацией прав по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и позволяющее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у реализовать полный объем прав по соответствующей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>.</w:t>
      </w:r>
    </w:p>
    <w:p w14:paraId="0E95817B" w14:textId="08501B90" w:rsidR="00316A28" w:rsidRPr="007209EF" w:rsidRDefault="006B1449" w:rsidP="00316A28">
      <w:pPr>
        <w:pStyle w:val="a9"/>
        <w:numPr>
          <w:ilvl w:val="2"/>
          <w:numId w:val="1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Подрядчик</w:t>
      </w:r>
      <w:r w:rsidR="00316A28" w:rsidRPr="007209EF">
        <w:rPr>
          <w:b w:val="0"/>
          <w:bCs w:val="0"/>
          <w:sz w:val="24"/>
          <w:szCs w:val="24"/>
        </w:rPr>
        <w:t xml:space="preserve"> направляет Гаранту отказ </w:t>
      </w:r>
      <w:r>
        <w:rPr>
          <w:b w:val="0"/>
          <w:bCs w:val="0"/>
          <w:sz w:val="24"/>
          <w:szCs w:val="24"/>
        </w:rPr>
        <w:t>Подрядчик</w:t>
      </w:r>
      <w:r w:rsidR="00316A28">
        <w:rPr>
          <w:b w:val="0"/>
          <w:bCs w:val="0"/>
          <w:sz w:val="24"/>
          <w:szCs w:val="24"/>
        </w:rPr>
        <w:t>а</w:t>
      </w:r>
      <w:r w:rsidR="00316A28" w:rsidRPr="007209EF">
        <w:rPr>
          <w:b w:val="0"/>
          <w:bCs w:val="0"/>
          <w:sz w:val="24"/>
          <w:szCs w:val="24"/>
        </w:rPr>
        <w:t xml:space="preserve"> от прав по такой ранее предоставленной </w:t>
      </w:r>
      <w:r w:rsidR="00453D2B">
        <w:rPr>
          <w:b w:val="0"/>
          <w:bCs w:val="0"/>
          <w:sz w:val="24"/>
          <w:szCs w:val="24"/>
        </w:rPr>
        <w:t>Независимой</w:t>
      </w:r>
      <w:r w:rsidR="00316A28" w:rsidRPr="007209EF">
        <w:rPr>
          <w:b w:val="0"/>
          <w:bCs w:val="0"/>
          <w:sz w:val="24"/>
          <w:szCs w:val="24"/>
        </w:rPr>
        <w:t xml:space="preserve"> Гарантии</w:t>
      </w:r>
      <w:r w:rsidR="00316A28">
        <w:rPr>
          <w:b w:val="0"/>
          <w:bCs w:val="0"/>
          <w:sz w:val="24"/>
          <w:szCs w:val="24"/>
        </w:rPr>
        <w:t xml:space="preserve"> на Аванс</w:t>
      </w:r>
      <w:r w:rsidR="00316A28" w:rsidRPr="007209EF">
        <w:rPr>
          <w:b w:val="0"/>
          <w:bCs w:val="0"/>
          <w:sz w:val="24"/>
          <w:szCs w:val="24"/>
        </w:rPr>
        <w:t xml:space="preserve"> в течение 5 (пяти) рабочих дней после:</w:t>
      </w:r>
    </w:p>
    <w:p w14:paraId="1894FEF0" w14:textId="51A2750D" w:rsidR="00316A28" w:rsidRPr="007209EF" w:rsidRDefault="00316A28" w:rsidP="00316A28">
      <w:pPr>
        <w:pStyle w:val="a9"/>
        <w:numPr>
          <w:ilvl w:val="0"/>
          <w:numId w:val="8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 xml:space="preserve">продления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путем предоставления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у соответствующей новой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(юридически действительное изменение к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о продлении срока соответствующей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на Аванс</w:t>
      </w:r>
      <w:r w:rsidRPr="007209EF">
        <w:rPr>
          <w:b w:val="0"/>
          <w:bCs w:val="0"/>
          <w:sz w:val="24"/>
          <w:szCs w:val="24"/>
        </w:rPr>
        <w:t xml:space="preserve"> на срок, соответствующий условиям Договора); или</w:t>
      </w:r>
    </w:p>
    <w:p w14:paraId="2704F9F5" w14:textId="77777777" w:rsidR="00316A28" w:rsidRPr="007209EF" w:rsidRDefault="00316A28" w:rsidP="00316A28">
      <w:pPr>
        <w:pStyle w:val="a9"/>
        <w:numPr>
          <w:ilvl w:val="0"/>
          <w:numId w:val="8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lastRenderedPageBreak/>
        <w:t>в иных случаях, указанных в Договора.</w:t>
      </w:r>
    </w:p>
    <w:p w14:paraId="04F5EB66" w14:textId="5D30A435" w:rsidR="00316A28" w:rsidRDefault="00316A28" w:rsidP="00316A28">
      <w:pPr>
        <w:pStyle w:val="a9"/>
        <w:numPr>
          <w:ilvl w:val="2"/>
          <w:numId w:val="1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r w:rsidRPr="0031373B">
        <w:rPr>
          <w:b w:val="0"/>
          <w:bCs w:val="0"/>
          <w:sz w:val="24"/>
          <w:szCs w:val="24"/>
        </w:rPr>
        <w:t>Установленн</w:t>
      </w:r>
      <w:r>
        <w:rPr>
          <w:b w:val="0"/>
          <w:bCs w:val="0"/>
          <w:sz w:val="24"/>
          <w:szCs w:val="24"/>
        </w:rPr>
        <w:t>ые</w:t>
      </w:r>
      <w:r w:rsidRPr="0031373B">
        <w:rPr>
          <w:b w:val="0"/>
          <w:bCs w:val="0"/>
          <w:sz w:val="24"/>
          <w:szCs w:val="24"/>
        </w:rPr>
        <w:t xml:space="preserve"> настоящим Приложением правил</w:t>
      </w:r>
      <w:r>
        <w:rPr>
          <w:b w:val="0"/>
          <w:bCs w:val="0"/>
          <w:sz w:val="24"/>
          <w:szCs w:val="24"/>
        </w:rPr>
        <w:t>а</w:t>
      </w:r>
      <w:r w:rsidRPr="0031373B">
        <w:rPr>
          <w:b w:val="0"/>
          <w:bCs w:val="0"/>
          <w:sz w:val="24"/>
          <w:szCs w:val="24"/>
        </w:rPr>
        <w:t xml:space="preserve"> о продлении (замене) </w:t>
      </w:r>
      <w:r w:rsidR="00453D2B">
        <w:rPr>
          <w:b w:val="0"/>
          <w:bCs w:val="0"/>
          <w:sz w:val="24"/>
          <w:szCs w:val="24"/>
        </w:rPr>
        <w:t>Независимых</w:t>
      </w:r>
      <w:r w:rsidRPr="0031373B">
        <w:rPr>
          <w:b w:val="0"/>
          <w:bCs w:val="0"/>
          <w:sz w:val="24"/>
          <w:szCs w:val="24"/>
        </w:rPr>
        <w:t xml:space="preserve"> Гарантий на Аванс применяется также к продленным (замененным) </w:t>
      </w:r>
      <w:r w:rsidR="009702A4">
        <w:rPr>
          <w:b w:val="0"/>
          <w:bCs w:val="0"/>
          <w:sz w:val="24"/>
          <w:szCs w:val="24"/>
        </w:rPr>
        <w:t>Независимы</w:t>
      </w:r>
      <w:r w:rsidRPr="0031373B">
        <w:rPr>
          <w:b w:val="0"/>
          <w:bCs w:val="0"/>
          <w:sz w:val="24"/>
          <w:szCs w:val="24"/>
        </w:rPr>
        <w:t xml:space="preserve">м Гарантиям на Аванс. </w:t>
      </w:r>
    </w:p>
    <w:p w14:paraId="69544ECA" w14:textId="01E2A8F7" w:rsidR="00316A28" w:rsidRPr="007209EF" w:rsidRDefault="00316A28" w:rsidP="00316A28">
      <w:pPr>
        <w:pStyle w:val="a9"/>
        <w:numPr>
          <w:ilvl w:val="2"/>
          <w:numId w:val="1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r w:rsidRPr="007209EF">
        <w:rPr>
          <w:b w:val="0"/>
          <w:bCs w:val="0"/>
          <w:sz w:val="24"/>
          <w:szCs w:val="24"/>
        </w:rPr>
        <w:t xml:space="preserve">В случае неисполнения </w:t>
      </w:r>
      <w:r w:rsidR="00D27F2E">
        <w:rPr>
          <w:b w:val="0"/>
          <w:bCs w:val="0"/>
          <w:sz w:val="24"/>
          <w:szCs w:val="24"/>
        </w:rPr>
        <w:t>Субподрядчиком</w:t>
      </w:r>
      <w:r w:rsidRPr="007209EF">
        <w:rPr>
          <w:b w:val="0"/>
          <w:bCs w:val="0"/>
          <w:sz w:val="24"/>
          <w:szCs w:val="24"/>
        </w:rPr>
        <w:t xml:space="preserve"> соответствующих обязательств по Договору, обеспечиваемых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Гарантией</w:t>
      </w:r>
      <w:r>
        <w:rPr>
          <w:b w:val="0"/>
          <w:bCs w:val="0"/>
          <w:sz w:val="24"/>
          <w:szCs w:val="24"/>
        </w:rPr>
        <w:t xml:space="preserve"> </w:t>
      </w:r>
      <w:r w:rsidRPr="007209EF">
        <w:rPr>
          <w:b w:val="0"/>
          <w:bCs w:val="0"/>
          <w:sz w:val="24"/>
          <w:szCs w:val="24"/>
        </w:rPr>
        <w:t xml:space="preserve">(включая обязательства по замене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Гарантии),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 направляет </w:t>
      </w:r>
      <w:r w:rsidR="00D27F2E">
        <w:rPr>
          <w:b w:val="0"/>
          <w:bCs w:val="0"/>
          <w:sz w:val="24"/>
          <w:szCs w:val="24"/>
        </w:rPr>
        <w:t>Субподрядчику</w:t>
      </w:r>
      <w:r w:rsidRPr="007209EF">
        <w:rPr>
          <w:b w:val="0"/>
          <w:bCs w:val="0"/>
          <w:sz w:val="24"/>
          <w:szCs w:val="24"/>
        </w:rPr>
        <w:t xml:space="preserve"> уведомление о намерении реализовать свое право на получение денежных средств по соответствующей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</w:t>
      </w:r>
      <w:r w:rsidRPr="007209EF">
        <w:rPr>
          <w:b w:val="0"/>
          <w:bCs w:val="0"/>
          <w:sz w:val="24"/>
          <w:szCs w:val="24"/>
        </w:rPr>
        <w:t xml:space="preserve">(далее – «Уведомление по Гарантии»). В данном уведомлении указывается дата, в которую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 намерен реализовать такое право, расчет суммы, подлежащей уплате по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Гарантии, и указание на нарушения, послужившие основанием для принятия соответствующего решения. </w:t>
      </w:r>
      <w:r w:rsidR="006B1449">
        <w:rPr>
          <w:b w:val="0"/>
          <w:bCs w:val="0"/>
          <w:sz w:val="24"/>
          <w:szCs w:val="24"/>
        </w:rPr>
        <w:t>Подрядчик</w:t>
      </w:r>
      <w:r w:rsidRPr="007209EF">
        <w:rPr>
          <w:b w:val="0"/>
          <w:bCs w:val="0"/>
          <w:sz w:val="24"/>
          <w:szCs w:val="24"/>
        </w:rPr>
        <w:t xml:space="preserve"> не вправе получать денежные средства по </w:t>
      </w:r>
      <w:r w:rsidR="00453D2B">
        <w:rPr>
          <w:b w:val="0"/>
          <w:bCs w:val="0"/>
          <w:sz w:val="24"/>
          <w:szCs w:val="24"/>
        </w:rPr>
        <w:t>Независимой</w:t>
      </w:r>
      <w:r w:rsidRPr="007209EF">
        <w:rPr>
          <w:b w:val="0"/>
          <w:bCs w:val="0"/>
          <w:sz w:val="24"/>
          <w:szCs w:val="24"/>
        </w:rPr>
        <w:t xml:space="preserve"> Гарантии</w:t>
      </w:r>
      <w:r>
        <w:rPr>
          <w:b w:val="0"/>
          <w:bCs w:val="0"/>
          <w:sz w:val="24"/>
          <w:szCs w:val="24"/>
        </w:rPr>
        <w:t xml:space="preserve"> </w:t>
      </w:r>
      <w:r w:rsidRPr="007209EF">
        <w:rPr>
          <w:b w:val="0"/>
          <w:bCs w:val="0"/>
          <w:sz w:val="24"/>
          <w:szCs w:val="24"/>
        </w:rPr>
        <w:t xml:space="preserve">в случае добровольного возмещения </w:t>
      </w:r>
      <w:r w:rsidR="00D27F2E">
        <w:rPr>
          <w:b w:val="0"/>
          <w:bCs w:val="0"/>
          <w:sz w:val="24"/>
          <w:szCs w:val="24"/>
        </w:rPr>
        <w:t>Субподрядчиком</w:t>
      </w:r>
      <w:r w:rsidRPr="007209EF">
        <w:rPr>
          <w:b w:val="0"/>
          <w:bCs w:val="0"/>
          <w:sz w:val="24"/>
          <w:szCs w:val="24"/>
        </w:rPr>
        <w:t xml:space="preserve"> убытков или выплате иных платежей, указанных в уведомлении.</w:t>
      </w:r>
    </w:p>
    <w:p w14:paraId="625F9810" w14:textId="54663790" w:rsidR="00316A28" w:rsidRPr="007209EF" w:rsidRDefault="00D27F2E" w:rsidP="00316A28">
      <w:pPr>
        <w:pStyle w:val="a9"/>
        <w:numPr>
          <w:ilvl w:val="2"/>
          <w:numId w:val="1"/>
        </w:numPr>
        <w:spacing w:before="240" w:line="276" w:lineRule="auto"/>
        <w:ind w:left="0" w:right="-1" w:firstLine="709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Субподрядчик</w:t>
      </w:r>
      <w:r w:rsidR="00316A28" w:rsidRPr="007209EF">
        <w:rPr>
          <w:b w:val="0"/>
          <w:bCs w:val="0"/>
          <w:sz w:val="24"/>
          <w:szCs w:val="24"/>
        </w:rPr>
        <w:t xml:space="preserve"> вправе представлять </w:t>
      </w:r>
      <w:r w:rsidR="00AA142C">
        <w:rPr>
          <w:b w:val="0"/>
          <w:bCs w:val="0"/>
          <w:sz w:val="24"/>
          <w:szCs w:val="24"/>
        </w:rPr>
        <w:t>Независим</w:t>
      </w:r>
      <w:r w:rsidR="00316A28" w:rsidRPr="007209EF">
        <w:rPr>
          <w:b w:val="0"/>
          <w:bCs w:val="0"/>
          <w:sz w:val="24"/>
          <w:szCs w:val="24"/>
        </w:rPr>
        <w:t xml:space="preserve">ую Гарантию одного вида как одного Гаранта, так и нескольких Гарантов, при этом требования к Гаранту и </w:t>
      </w:r>
      <w:r w:rsidR="00453D2B">
        <w:rPr>
          <w:b w:val="0"/>
          <w:bCs w:val="0"/>
          <w:sz w:val="24"/>
          <w:szCs w:val="24"/>
        </w:rPr>
        <w:t>Независимой</w:t>
      </w:r>
      <w:r w:rsidR="00316A28" w:rsidRPr="007209EF">
        <w:rPr>
          <w:b w:val="0"/>
          <w:bCs w:val="0"/>
          <w:sz w:val="24"/>
          <w:szCs w:val="24"/>
        </w:rPr>
        <w:t xml:space="preserve"> Гарантии, установленные в настоящем Приложении, будут применяться к каждому из Гарантов/</w:t>
      </w:r>
      <w:r w:rsidR="00453D2B">
        <w:rPr>
          <w:b w:val="0"/>
          <w:bCs w:val="0"/>
          <w:sz w:val="24"/>
          <w:szCs w:val="24"/>
        </w:rPr>
        <w:t>Независимых</w:t>
      </w:r>
      <w:r w:rsidR="00316A28" w:rsidRPr="007209EF">
        <w:rPr>
          <w:b w:val="0"/>
          <w:bCs w:val="0"/>
          <w:sz w:val="24"/>
          <w:szCs w:val="24"/>
        </w:rPr>
        <w:t xml:space="preserve"> Гарантий.</w:t>
      </w:r>
    </w:p>
    <w:p w14:paraId="0859813F" w14:textId="296ECA43" w:rsidR="00316A28" w:rsidRPr="00A976D0" w:rsidRDefault="00453D2B" w:rsidP="00316A28">
      <w:pPr>
        <w:pStyle w:val="FWBL2"/>
        <w:numPr>
          <w:ilvl w:val="2"/>
          <w:numId w:val="5"/>
        </w:numPr>
        <w:spacing w:before="240" w:line="276" w:lineRule="auto"/>
        <w:ind w:left="0" w:right="-1" w:firstLine="709"/>
        <w:rPr>
          <w:sz w:val="24"/>
          <w:szCs w:val="24"/>
          <w:lang w:val="ru-RU"/>
        </w:rPr>
      </w:pPr>
      <w:r>
        <w:rPr>
          <w:sz w:val="24"/>
          <w:szCs w:val="24"/>
        </w:rPr>
        <w:t>Независимая</w:t>
      </w:r>
      <w:r w:rsidR="00316A28" w:rsidRPr="007209EF">
        <w:rPr>
          <w:sz w:val="24"/>
          <w:szCs w:val="24"/>
        </w:rPr>
        <w:t xml:space="preserve"> Гарантия</w:t>
      </w:r>
      <w:r w:rsidR="00316A28">
        <w:rPr>
          <w:sz w:val="24"/>
          <w:szCs w:val="24"/>
          <w:lang w:val="ru-RU"/>
        </w:rPr>
        <w:t xml:space="preserve"> на Аванс</w:t>
      </w:r>
      <w:r w:rsidR="00316A28" w:rsidRPr="007209EF">
        <w:rPr>
          <w:sz w:val="24"/>
          <w:szCs w:val="24"/>
        </w:rPr>
        <w:t xml:space="preserve"> составляется по форме, указанной в Приложении № 8 (Форм</w:t>
      </w:r>
      <w:r w:rsidR="00316A28">
        <w:rPr>
          <w:sz w:val="24"/>
          <w:szCs w:val="24"/>
          <w:lang w:val="ru-RU"/>
        </w:rPr>
        <w:t>ы</w:t>
      </w:r>
      <w:r w:rsidR="00316A28" w:rsidRPr="007209EF">
        <w:rPr>
          <w:sz w:val="24"/>
          <w:szCs w:val="24"/>
        </w:rPr>
        <w:t xml:space="preserve"> </w:t>
      </w:r>
      <w:r>
        <w:rPr>
          <w:sz w:val="24"/>
          <w:szCs w:val="24"/>
        </w:rPr>
        <w:t>Независимых</w:t>
      </w:r>
      <w:r w:rsidR="00316A28" w:rsidRPr="007209EF">
        <w:rPr>
          <w:sz w:val="24"/>
          <w:szCs w:val="24"/>
        </w:rPr>
        <w:t xml:space="preserve"> Гаранти</w:t>
      </w:r>
      <w:r w:rsidR="00316A28">
        <w:rPr>
          <w:sz w:val="24"/>
          <w:szCs w:val="24"/>
          <w:lang w:val="ru-RU"/>
        </w:rPr>
        <w:t>й</w:t>
      </w:r>
      <w:r w:rsidR="00316A28" w:rsidRPr="007209EF">
        <w:rPr>
          <w:sz w:val="24"/>
          <w:szCs w:val="24"/>
        </w:rPr>
        <w:t>)</w:t>
      </w:r>
      <w:r w:rsidR="00316A28">
        <w:rPr>
          <w:sz w:val="24"/>
          <w:szCs w:val="24"/>
          <w:lang w:val="ru-RU"/>
        </w:rPr>
        <w:t>. Н</w:t>
      </w:r>
      <w:r w:rsidR="00316A28" w:rsidRPr="007209EF">
        <w:rPr>
          <w:sz w:val="24"/>
          <w:szCs w:val="24"/>
        </w:rPr>
        <w:t xml:space="preserve">а </w:t>
      </w:r>
      <w:r w:rsidR="00316A28">
        <w:rPr>
          <w:sz w:val="24"/>
          <w:szCs w:val="24"/>
          <w:lang w:val="ru-RU"/>
        </w:rPr>
        <w:t xml:space="preserve">любое </w:t>
      </w:r>
      <w:r w:rsidR="00316A28" w:rsidRPr="007209EF">
        <w:rPr>
          <w:sz w:val="24"/>
          <w:szCs w:val="24"/>
        </w:rPr>
        <w:t xml:space="preserve">изменение </w:t>
      </w:r>
      <w:r>
        <w:rPr>
          <w:sz w:val="24"/>
          <w:szCs w:val="24"/>
        </w:rPr>
        <w:t>Независимой</w:t>
      </w:r>
      <w:r w:rsidR="00316A28" w:rsidRPr="007209EF">
        <w:rPr>
          <w:sz w:val="24"/>
          <w:szCs w:val="24"/>
        </w:rPr>
        <w:t xml:space="preserve"> Гарантии</w:t>
      </w:r>
      <w:r w:rsidR="00316A28">
        <w:rPr>
          <w:sz w:val="24"/>
          <w:szCs w:val="24"/>
          <w:lang w:val="ru-RU"/>
        </w:rPr>
        <w:t xml:space="preserve"> </w:t>
      </w:r>
      <w:r w:rsidR="00316A28" w:rsidRPr="007209EF">
        <w:rPr>
          <w:sz w:val="24"/>
          <w:szCs w:val="24"/>
        </w:rPr>
        <w:t xml:space="preserve">должно быть получено предварительное письменное согласие </w:t>
      </w:r>
      <w:r w:rsidR="006B1449">
        <w:rPr>
          <w:sz w:val="24"/>
          <w:szCs w:val="24"/>
        </w:rPr>
        <w:t>Подрядчик</w:t>
      </w:r>
      <w:r w:rsidR="00316A28" w:rsidRPr="007209EF">
        <w:rPr>
          <w:sz w:val="24"/>
          <w:szCs w:val="24"/>
        </w:rPr>
        <w:t xml:space="preserve">а. </w:t>
      </w:r>
      <w:r>
        <w:rPr>
          <w:sz w:val="24"/>
          <w:szCs w:val="24"/>
        </w:rPr>
        <w:t>Независимая</w:t>
      </w:r>
      <w:r w:rsidR="00316A28" w:rsidRPr="007209EF">
        <w:rPr>
          <w:sz w:val="24"/>
          <w:szCs w:val="24"/>
        </w:rPr>
        <w:t xml:space="preserve"> Гарантия</w:t>
      </w:r>
      <w:r w:rsidR="00316A28">
        <w:rPr>
          <w:sz w:val="24"/>
          <w:szCs w:val="24"/>
          <w:lang w:val="ru-RU"/>
        </w:rPr>
        <w:t xml:space="preserve"> </w:t>
      </w:r>
      <w:r w:rsidR="00316A28" w:rsidRPr="007209EF">
        <w:rPr>
          <w:sz w:val="24"/>
          <w:szCs w:val="24"/>
        </w:rPr>
        <w:t xml:space="preserve">должна содержать указание точной календарной даты окончания срока ее действия. </w:t>
      </w:r>
    </w:p>
    <w:p w14:paraId="454B69FF" w14:textId="77777777" w:rsidR="004D6614" w:rsidRPr="008D6FD5" w:rsidRDefault="004D6614" w:rsidP="004D6614">
      <w:pPr>
        <w:pStyle w:val="a7"/>
        <w:rPr>
          <w:color w:val="000000" w:themeColor="text1"/>
        </w:rPr>
      </w:pPr>
    </w:p>
    <w:bookmarkEnd w:id="0"/>
    <w:p w14:paraId="5B331B6B" w14:textId="73210B5D" w:rsidR="00E727CB" w:rsidRDefault="004D6614" w:rsidP="004D6614">
      <w:pPr>
        <w:jc w:val="center"/>
      </w:pPr>
      <w:r>
        <w:rPr>
          <w:b/>
          <w:color w:val="000000" w:themeColor="text1"/>
          <w:spacing w:val="-2"/>
          <w:sz w:val="24"/>
          <w:szCs w:val="24"/>
        </w:rPr>
        <w:t>ПОДПИСИ СТОРОН:</w:t>
      </w:r>
    </w:p>
    <w:sectPr w:rsidR="00E727CB" w:rsidSect="00316A2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D003F"/>
    <w:multiLevelType w:val="hybridMultilevel"/>
    <w:tmpl w:val="7A66FE4A"/>
    <w:lvl w:ilvl="0" w:tplc="1862DA12">
      <w:start w:val="1"/>
      <w:numFmt w:val="decimal"/>
      <w:lvlText w:val="(%1)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54821"/>
    <w:multiLevelType w:val="hybridMultilevel"/>
    <w:tmpl w:val="9CE8D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0076D"/>
    <w:multiLevelType w:val="hybridMultilevel"/>
    <w:tmpl w:val="FCDE6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A87522"/>
    <w:multiLevelType w:val="hybridMultilevel"/>
    <w:tmpl w:val="E88A7F6C"/>
    <w:lvl w:ilvl="0" w:tplc="FFFFFFFF">
      <w:start w:val="1"/>
      <w:numFmt w:val="decimal"/>
      <w:lvlText w:val="(%1)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057D5"/>
    <w:multiLevelType w:val="hybridMultilevel"/>
    <w:tmpl w:val="E88A7F6C"/>
    <w:lvl w:ilvl="0" w:tplc="873C84C8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759D8"/>
    <w:multiLevelType w:val="hybridMultilevel"/>
    <w:tmpl w:val="E88A7F6C"/>
    <w:lvl w:ilvl="0" w:tplc="873C84C8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F7CED"/>
    <w:multiLevelType w:val="hybridMultilevel"/>
    <w:tmpl w:val="E88A7F6C"/>
    <w:lvl w:ilvl="0" w:tplc="873C84C8">
      <w:start w:val="1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B73681"/>
    <w:multiLevelType w:val="hybridMultilevel"/>
    <w:tmpl w:val="560EDED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7F105847"/>
    <w:multiLevelType w:val="hybridMultilevel"/>
    <w:tmpl w:val="932EF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681D3E"/>
    <w:multiLevelType w:val="multilevel"/>
    <w:tmpl w:val="41F01D8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216002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69028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93229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2499642">
    <w:abstractNumId w:val="7"/>
  </w:num>
  <w:num w:numId="5" w16cid:durableId="1227645345">
    <w:abstractNumId w:val="9"/>
  </w:num>
  <w:num w:numId="6" w16cid:durableId="9660889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85403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33301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0342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439840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8610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614"/>
    <w:rsid w:val="0000350B"/>
    <w:rsid w:val="00031119"/>
    <w:rsid w:val="00087602"/>
    <w:rsid w:val="00211F52"/>
    <w:rsid w:val="00241D63"/>
    <w:rsid w:val="00316A28"/>
    <w:rsid w:val="00317B30"/>
    <w:rsid w:val="00331BFE"/>
    <w:rsid w:val="00453D2B"/>
    <w:rsid w:val="004C52E5"/>
    <w:rsid w:val="004D6614"/>
    <w:rsid w:val="0053170C"/>
    <w:rsid w:val="006B1449"/>
    <w:rsid w:val="006E2A3F"/>
    <w:rsid w:val="006F2155"/>
    <w:rsid w:val="00832326"/>
    <w:rsid w:val="009702A4"/>
    <w:rsid w:val="00970C03"/>
    <w:rsid w:val="00A35334"/>
    <w:rsid w:val="00AA142C"/>
    <w:rsid w:val="00B140E9"/>
    <w:rsid w:val="00BC47D7"/>
    <w:rsid w:val="00CE01DB"/>
    <w:rsid w:val="00D27F2E"/>
    <w:rsid w:val="00DC3A6A"/>
    <w:rsid w:val="00E371CB"/>
    <w:rsid w:val="00E578B1"/>
    <w:rsid w:val="00E727CB"/>
    <w:rsid w:val="00FC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C12B7"/>
  <w15:chartTrackingRefBased/>
  <w15:docId w15:val="{7C92FDB0-15E1-44CA-809E-EBDA760CF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61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aliases w:val="Раздел Договора,H1,&quot;Алмаз&quot;,Document Header1"/>
    <w:basedOn w:val="a"/>
    <w:link w:val="10"/>
    <w:qFormat/>
    <w:rsid w:val="004D6614"/>
    <w:pPr>
      <w:ind w:left="1067" w:hanging="222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,Document Header1 Знак"/>
    <w:basedOn w:val="a0"/>
    <w:link w:val="1"/>
    <w:rsid w:val="004D6614"/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styleId="a3">
    <w:name w:val="Body Text"/>
    <w:basedOn w:val="a"/>
    <w:link w:val="a4"/>
    <w:uiPriority w:val="1"/>
    <w:qFormat/>
    <w:rsid w:val="004D6614"/>
  </w:style>
  <w:style w:type="character" w:customStyle="1" w:styleId="a4">
    <w:name w:val="Основной текст Знак"/>
    <w:basedOn w:val="a0"/>
    <w:link w:val="a3"/>
    <w:uiPriority w:val="1"/>
    <w:rsid w:val="004D6614"/>
    <w:rPr>
      <w:rFonts w:ascii="Times New Roman" w:eastAsia="Times New Roman" w:hAnsi="Times New Roman" w:cs="Times New Roman"/>
      <w:kern w:val="0"/>
      <w14:ligatures w14:val="none"/>
    </w:rPr>
  </w:style>
  <w:style w:type="paragraph" w:styleId="a5">
    <w:name w:val="List Paragraph"/>
    <w:aliases w:val="Маркер,Таблицы"/>
    <w:basedOn w:val="a"/>
    <w:link w:val="a6"/>
    <w:uiPriority w:val="34"/>
    <w:qFormat/>
    <w:rsid w:val="004D6614"/>
    <w:pPr>
      <w:ind w:left="138" w:firstLine="707"/>
      <w:jc w:val="both"/>
    </w:pPr>
  </w:style>
  <w:style w:type="paragraph" w:styleId="3">
    <w:name w:val="toc 3"/>
    <w:basedOn w:val="a"/>
    <w:uiPriority w:val="1"/>
    <w:qFormat/>
    <w:rsid w:val="004D6614"/>
    <w:pPr>
      <w:ind w:left="540"/>
    </w:pPr>
    <w:rPr>
      <w:b/>
      <w:bCs/>
      <w:sz w:val="24"/>
      <w:szCs w:val="24"/>
    </w:rPr>
  </w:style>
  <w:style w:type="paragraph" w:styleId="a7">
    <w:name w:val="annotation text"/>
    <w:basedOn w:val="a"/>
    <w:link w:val="a8"/>
    <w:uiPriority w:val="99"/>
    <w:unhideWhenUsed/>
    <w:rsid w:val="004D661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D6614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9">
    <w:name w:val="annotation subject"/>
    <w:basedOn w:val="a7"/>
    <w:next w:val="a7"/>
    <w:link w:val="aa"/>
    <w:uiPriority w:val="99"/>
    <w:unhideWhenUsed/>
    <w:rsid w:val="004D661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rsid w:val="004D6614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FWBL2">
    <w:name w:val="FWB_L2"/>
    <w:basedOn w:val="a"/>
    <w:link w:val="FWBL2Char"/>
    <w:rsid w:val="004D6614"/>
    <w:pPr>
      <w:widowControl/>
      <w:numPr>
        <w:ilvl w:val="1"/>
      </w:numPr>
      <w:tabs>
        <w:tab w:val="num" w:pos="720"/>
      </w:tabs>
      <w:autoSpaceDE/>
      <w:autoSpaceDN/>
      <w:spacing w:after="240"/>
      <w:jc w:val="both"/>
    </w:pPr>
    <w:rPr>
      <w:sz w:val="20"/>
      <w:szCs w:val="20"/>
      <w:lang w:val="fr-FR"/>
    </w:rPr>
  </w:style>
  <w:style w:type="character" w:customStyle="1" w:styleId="FWBL2Char">
    <w:name w:val="FWB_L2 Char"/>
    <w:link w:val="FWBL2"/>
    <w:locked/>
    <w:rsid w:val="004D6614"/>
    <w:rPr>
      <w:rFonts w:ascii="Times New Roman" w:eastAsia="Times New Roman" w:hAnsi="Times New Roman" w:cs="Times New Roman"/>
      <w:kern w:val="0"/>
      <w:sz w:val="20"/>
      <w:szCs w:val="20"/>
      <w:lang w:val="fr-FR"/>
      <w14:ligatures w14:val="none"/>
    </w:rPr>
  </w:style>
  <w:style w:type="character" w:customStyle="1" w:styleId="a6">
    <w:name w:val="Абзац списка Знак"/>
    <w:aliases w:val="Маркер Знак,Таблицы Знак"/>
    <w:link w:val="a5"/>
    <w:uiPriority w:val="34"/>
    <w:locked/>
    <w:rsid w:val="004D6614"/>
    <w:rPr>
      <w:rFonts w:ascii="Times New Roman" w:eastAsia="Times New Roman" w:hAnsi="Times New Roman" w:cs="Times New Roman"/>
      <w:kern w:val="0"/>
      <w14:ligatures w14:val="none"/>
    </w:rPr>
  </w:style>
  <w:style w:type="paragraph" w:styleId="ab">
    <w:name w:val="No Spacing"/>
    <w:uiPriority w:val="1"/>
    <w:qFormat/>
    <w:rsid w:val="00A35334"/>
    <w:pPr>
      <w:spacing w:after="0" w:line="240" w:lineRule="auto"/>
    </w:pPr>
    <w:rPr>
      <w:rFonts w:ascii="Calibri" w:eastAsia="Calibri" w:hAnsi="Calibri" w:cs="Mang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2699</Words>
  <Characters>15389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Тимошенко Яна Владимировна</dc:creator>
  <cp:keywords/>
  <dc:description/>
  <cp:lastModifiedBy>Слепцова Наталья Евгеньевна</cp:lastModifiedBy>
  <cp:revision>7</cp:revision>
  <cp:lastPrinted>2024-05-29T13:08:00Z</cp:lastPrinted>
  <dcterms:created xsi:type="dcterms:W3CDTF">2024-05-16T11:31:00Z</dcterms:created>
  <dcterms:modified xsi:type="dcterms:W3CDTF">2024-05-29T13:08:00Z</dcterms:modified>
</cp:coreProperties>
</file>